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09495" w14:textId="77777777" w:rsidR="00016FBE" w:rsidRDefault="007B3F1F">
      <w:pPr>
        <w:spacing w:after="161" w:line="259" w:lineRule="auto"/>
        <w:ind w:left="0" w:firstLine="0"/>
      </w:pPr>
      <w:r>
        <w:rPr>
          <w:rFonts w:ascii="Calibri" w:eastAsia="Calibri" w:hAnsi="Calibri" w:cs="Calibri"/>
          <w:color w:val="17365D"/>
          <w:sz w:val="24"/>
        </w:rPr>
        <w:t>AAUW FACT SHEET</w:t>
      </w:r>
      <w:r>
        <w:rPr>
          <w:rFonts w:ascii="Calibri" w:eastAsia="Calibri" w:hAnsi="Calibri" w:cs="Calibri"/>
          <w:color w:val="17365D"/>
          <w:sz w:val="28"/>
        </w:rPr>
        <w:t xml:space="preserve"> </w:t>
      </w:r>
    </w:p>
    <w:p w14:paraId="3980E6CE" w14:textId="77777777" w:rsidR="00016FBE" w:rsidRDefault="007B3F1F">
      <w:pPr>
        <w:pStyle w:val="Heading1"/>
      </w:pPr>
      <w:r>
        <w:rPr>
          <w:noProof/>
          <w:sz w:val="22"/>
        </w:rPr>
        <mc:AlternateContent>
          <mc:Choice Requires="wpg">
            <w:drawing>
              <wp:anchor distT="0" distB="0" distL="114300" distR="114300" simplePos="0" relativeHeight="251658240" behindDoc="1" locked="0" layoutInCell="1" allowOverlap="1" wp14:anchorId="24E3595B" wp14:editId="40E7C1CA">
                <wp:simplePos x="0" y="0"/>
                <wp:positionH relativeFrom="column">
                  <wp:posOffset>-18287</wp:posOffset>
                </wp:positionH>
                <wp:positionV relativeFrom="paragraph">
                  <wp:posOffset>-237616</wp:posOffset>
                </wp:positionV>
                <wp:extent cx="8522843" cy="982853"/>
                <wp:effectExtent l="0" t="0" r="0" b="0"/>
                <wp:wrapNone/>
                <wp:docPr id="9737" name="Group 9737"/>
                <wp:cNvGraphicFramePr/>
                <a:graphic xmlns:a="http://schemas.openxmlformats.org/drawingml/2006/main">
                  <a:graphicData uri="http://schemas.microsoft.com/office/word/2010/wordprocessingGroup">
                    <wpg:wgp>
                      <wpg:cNvGrpSpPr/>
                      <wpg:grpSpPr>
                        <a:xfrm>
                          <a:off x="0" y="0"/>
                          <a:ext cx="8522843" cy="982853"/>
                          <a:chOff x="0" y="0"/>
                          <a:chExt cx="8522843" cy="982853"/>
                        </a:xfrm>
                      </wpg:grpSpPr>
                      <wps:wsp>
                        <wps:cNvPr id="11009" name="Shape 11009"/>
                        <wps:cNvSpPr/>
                        <wps:spPr>
                          <a:xfrm>
                            <a:off x="0" y="970661"/>
                            <a:ext cx="6523609" cy="12192"/>
                          </a:xfrm>
                          <a:custGeom>
                            <a:avLst/>
                            <a:gdLst/>
                            <a:ahLst/>
                            <a:cxnLst/>
                            <a:rect l="0" t="0" r="0" b="0"/>
                            <a:pathLst>
                              <a:path w="6523609" h="12192">
                                <a:moveTo>
                                  <a:pt x="0" y="0"/>
                                </a:moveTo>
                                <a:lnTo>
                                  <a:pt x="6523609" y="0"/>
                                </a:lnTo>
                                <a:lnTo>
                                  <a:pt x="652360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220" name="Picture 220"/>
                          <pic:cNvPicPr/>
                        </pic:nvPicPr>
                        <pic:blipFill>
                          <a:blip r:embed="rId5"/>
                          <a:stretch>
                            <a:fillRect/>
                          </a:stretch>
                        </pic:blipFill>
                        <pic:spPr>
                          <a:xfrm>
                            <a:off x="6618478" y="0"/>
                            <a:ext cx="1904365" cy="948055"/>
                          </a:xfrm>
                          <a:prstGeom prst="rect">
                            <a:avLst/>
                          </a:prstGeom>
                        </pic:spPr>
                      </pic:pic>
                    </wpg:wgp>
                  </a:graphicData>
                </a:graphic>
              </wp:anchor>
            </w:drawing>
          </mc:Choice>
          <mc:Fallback xmlns:a="http://schemas.openxmlformats.org/drawingml/2006/main">
            <w:pict>
              <v:group id="Group 9737" style="width:671.09pt;height:77.39pt;position:absolute;z-index:-2147483539;mso-position-horizontal-relative:text;mso-position-horizontal:absolute;margin-left:-1.44pt;mso-position-vertical-relative:text;margin-top:-18.71pt;" coordsize="85228,9828">
                <v:shape id="Shape 11010" style="position:absolute;width:65236;height:121;left:0;top:9706;" coordsize="6523609,12192" path="m0,0l6523609,0l6523609,12192l0,12192l0,0">
                  <v:stroke weight="0pt" endcap="flat" joinstyle="miter" miterlimit="10" on="false" color="#000000" opacity="0"/>
                  <v:fill on="true" color="#4f81bd"/>
                </v:shape>
                <v:shape id="Picture 220" style="position:absolute;width:19043;height:9480;left:66184;top:0;" filled="f">
                  <v:imagedata r:id="rId6"/>
                </v:shape>
              </v:group>
            </w:pict>
          </mc:Fallback>
        </mc:AlternateContent>
      </w:r>
      <w:r>
        <w:t xml:space="preserve">Key Executive Orders and </w:t>
      </w:r>
      <w:proofErr w:type="gramStart"/>
      <w:r>
        <w:t xml:space="preserve">Actions </w:t>
      </w:r>
      <w:r>
        <w:t xml:space="preserve"> </w:t>
      </w:r>
      <w:r>
        <w:t>in</w:t>
      </w:r>
      <w:proofErr w:type="gramEnd"/>
      <w:r>
        <w:t xml:space="preserve"> Trump’s First 100 Days</w:t>
      </w:r>
      <w:r>
        <w:t xml:space="preserve"> </w:t>
      </w:r>
    </w:p>
    <w:p w14:paraId="21233C0A" w14:textId="77777777" w:rsidR="00016FBE" w:rsidRDefault="007B3F1F">
      <w:pPr>
        <w:spacing w:after="280"/>
      </w:pPr>
      <w:r>
        <w:rPr>
          <w:b/>
        </w:rPr>
        <w:t>Why this matters:</w:t>
      </w:r>
      <w:r>
        <w:t xml:space="preserve"> </w:t>
      </w:r>
      <w:r>
        <w:t xml:space="preserve">In just 100 days the Trump administration issued a wave of executive actions that reshape civil-rights enforcement, starve </w:t>
      </w:r>
      <w:r>
        <w:t>public education of resources, and strip protections from women, students of color, and LGBTQ+ communities. Don’t be fooled b</w:t>
      </w:r>
      <w:r>
        <w:t>y the titles</w:t>
      </w:r>
      <w:r>
        <w:t xml:space="preserve">— </w:t>
      </w:r>
      <w:r>
        <w:t xml:space="preserve">many </w:t>
      </w:r>
      <w:proofErr w:type="gramStart"/>
      <w:r>
        <w:t>sound</w:t>
      </w:r>
      <w:proofErr w:type="gramEnd"/>
      <w:r>
        <w:t xml:space="preserve"> benign</w:t>
      </w:r>
      <w:r>
        <w:t>—</w:t>
      </w:r>
      <w:r>
        <w:t>or even helpful</w:t>
      </w:r>
      <w:r>
        <w:t>—</w:t>
      </w:r>
      <w:r>
        <w:t>but the fine print tells another story. Executive orders cannot override existing law, which is why many of these actions are facing legal challenges. There are 18 lawsuits and counting challenge these actions alone</w:t>
      </w:r>
      <w:r>
        <w:t>—</w:t>
      </w:r>
      <w:r>
        <w:t xml:space="preserve">federal courts matter. This fact sheet breaks down the policy shifts and explains their collective impact on gender equity, civil rights, and access to education. </w:t>
      </w:r>
    </w:p>
    <w:p w14:paraId="5FC2FEE2" w14:textId="77777777" w:rsidR="00016FBE" w:rsidRDefault="007B3F1F">
      <w:pPr>
        <w:pStyle w:val="Heading2"/>
        <w:ind w:left="355"/>
      </w:pPr>
      <w:r>
        <w:t>1.</w:t>
      </w:r>
      <w:r>
        <w:rPr>
          <w:rFonts w:ascii="Arial" w:eastAsia="Arial" w:hAnsi="Arial" w:cs="Arial"/>
        </w:rPr>
        <w:t xml:space="preserve"> </w:t>
      </w:r>
      <w:r>
        <w:t xml:space="preserve">Attacks on Diversity, Equity, and Inclusion </w:t>
      </w:r>
    </w:p>
    <w:p w14:paraId="56B9073B" w14:textId="77777777" w:rsidR="00016FBE" w:rsidRDefault="007B3F1F">
      <w:pPr>
        <w:ind w:left="715"/>
      </w:pPr>
      <w:r>
        <w:t xml:space="preserve">The Trump administration launched a multi-pronged effort to dismantle diversity, equity, inclusion, and accessibility (DEIA) efforts across federal agencies, grantmaking institutions, and educational systems. These actions target DEIA by withdrawing federal support, threatening funding, and chilling speech. Together, they jeopardize decades of work to expand access to education and opportunity for underrepresented groups. </w:t>
      </w:r>
    </w:p>
    <w:tbl>
      <w:tblPr>
        <w:tblStyle w:val="TableGrid"/>
        <w:tblW w:w="13521" w:type="dxa"/>
        <w:tblInd w:w="5" w:type="dxa"/>
        <w:tblCellMar>
          <w:top w:w="42" w:type="dxa"/>
          <w:left w:w="108" w:type="dxa"/>
          <w:bottom w:w="0" w:type="dxa"/>
          <w:right w:w="63" w:type="dxa"/>
        </w:tblCellMar>
        <w:tblLook w:val="04A0" w:firstRow="1" w:lastRow="0" w:firstColumn="1" w:lastColumn="0" w:noHBand="0" w:noVBand="1"/>
      </w:tblPr>
      <w:tblGrid>
        <w:gridCol w:w="3060"/>
        <w:gridCol w:w="3529"/>
        <w:gridCol w:w="3960"/>
        <w:gridCol w:w="2972"/>
      </w:tblGrid>
      <w:tr w:rsidR="00016FBE" w14:paraId="5D727184" w14:textId="77777777">
        <w:trPr>
          <w:trHeight w:val="269"/>
        </w:trPr>
        <w:tc>
          <w:tcPr>
            <w:tcW w:w="3060" w:type="dxa"/>
            <w:tcBorders>
              <w:top w:val="single" w:sz="4" w:space="0" w:color="000000"/>
              <w:left w:val="single" w:sz="4" w:space="0" w:color="000000"/>
              <w:bottom w:val="single" w:sz="4" w:space="0" w:color="000000"/>
              <w:right w:val="single" w:sz="4" w:space="0" w:color="000000"/>
            </w:tcBorders>
          </w:tcPr>
          <w:p w14:paraId="13574830" w14:textId="77777777" w:rsidR="00016FBE" w:rsidRDefault="007B3F1F">
            <w:pPr>
              <w:spacing w:after="0" w:line="259" w:lineRule="auto"/>
              <w:ind w:left="0" w:firstLine="0"/>
            </w:pPr>
            <w:r>
              <w:rPr>
                <w:b/>
              </w:rPr>
              <w:t xml:space="preserve">Executive Order/Action </w:t>
            </w: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1679268B" w14:textId="77777777" w:rsidR="00016FBE" w:rsidRDefault="007B3F1F">
            <w:pPr>
              <w:spacing w:after="0" w:line="259" w:lineRule="auto"/>
              <w:ind w:left="0" w:firstLine="0"/>
            </w:pPr>
            <w:r>
              <w:rPr>
                <w:b/>
              </w:rPr>
              <w:t>What it Does</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0C85273" w14:textId="77777777" w:rsidR="00016FBE" w:rsidRDefault="007B3F1F">
            <w:pPr>
              <w:spacing w:after="0" w:line="259" w:lineRule="auto"/>
              <w:ind w:left="0" w:firstLine="0"/>
            </w:pPr>
            <w:r>
              <w:rPr>
                <w:b/>
              </w:rPr>
              <w:t>AAUW Perspective</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600FE935" w14:textId="77777777" w:rsidR="00016FBE" w:rsidRDefault="007B3F1F">
            <w:pPr>
              <w:spacing w:after="0" w:line="259" w:lineRule="auto"/>
              <w:ind w:left="0" w:firstLine="0"/>
            </w:pPr>
            <w:r>
              <w:rPr>
                <w:b/>
              </w:rPr>
              <w:t>Lawsuits</w:t>
            </w:r>
            <w:r>
              <w:t xml:space="preserve"> </w:t>
            </w:r>
          </w:p>
        </w:tc>
      </w:tr>
      <w:tr w:rsidR="00016FBE" w14:paraId="6E4BC055" w14:textId="77777777">
        <w:trPr>
          <w:trHeight w:val="1591"/>
        </w:trPr>
        <w:tc>
          <w:tcPr>
            <w:tcW w:w="3060" w:type="dxa"/>
            <w:tcBorders>
              <w:top w:val="single" w:sz="4" w:space="0" w:color="000000"/>
              <w:left w:val="single" w:sz="4" w:space="0" w:color="000000"/>
              <w:bottom w:val="single" w:sz="4" w:space="0" w:color="000000"/>
              <w:right w:val="single" w:sz="4" w:space="0" w:color="000000"/>
            </w:tcBorders>
          </w:tcPr>
          <w:p w14:paraId="0A79B7F0" w14:textId="77777777" w:rsidR="00016FBE" w:rsidRDefault="007B3F1F">
            <w:pPr>
              <w:spacing w:after="0" w:line="238" w:lineRule="auto"/>
              <w:ind w:left="0" w:firstLine="0"/>
            </w:pPr>
            <w:r>
              <w:t xml:space="preserve">Ending Radical and Wasteful </w:t>
            </w:r>
            <w:r>
              <w:t xml:space="preserve">Government “DEI” Programs </w:t>
            </w:r>
            <w:r>
              <w:t xml:space="preserve">and Preferencing  </w:t>
            </w:r>
          </w:p>
          <w:p w14:paraId="7A9223A3" w14:textId="77777777" w:rsidR="00016FBE" w:rsidRDefault="007B3F1F">
            <w:pPr>
              <w:spacing w:after="0" w:line="259" w:lineRule="auto"/>
              <w:ind w:left="0" w:firstLine="0"/>
            </w:pPr>
            <w:r>
              <w:t xml:space="preserve">(EO 14151 </w:t>
            </w:r>
            <w:r>
              <w:t>—</w:t>
            </w:r>
            <w:r>
              <w:t xml:space="preserve"> Feb 19, 2025) </w:t>
            </w:r>
          </w:p>
        </w:tc>
        <w:tc>
          <w:tcPr>
            <w:tcW w:w="3529" w:type="dxa"/>
            <w:tcBorders>
              <w:top w:val="single" w:sz="4" w:space="0" w:color="000000"/>
              <w:left w:val="single" w:sz="4" w:space="0" w:color="000000"/>
              <w:bottom w:val="single" w:sz="4" w:space="0" w:color="000000"/>
              <w:right w:val="single" w:sz="4" w:space="0" w:color="000000"/>
            </w:tcBorders>
          </w:tcPr>
          <w:p w14:paraId="536E1FEC" w14:textId="77777777" w:rsidR="00016FBE" w:rsidRDefault="007B3F1F">
            <w:pPr>
              <w:spacing w:after="0" w:line="259" w:lineRule="auto"/>
              <w:ind w:left="0" w:firstLine="0"/>
            </w:pPr>
            <w:r>
              <w:t xml:space="preserve">Orders agencies to terminate diversity, equity, and inclusion programs and purge DEI language from grants, contracts, and hiring. </w:t>
            </w:r>
          </w:p>
        </w:tc>
        <w:tc>
          <w:tcPr>
            <w:tcW w:w="3960" w:type="dxa"/>
            <w:tcBorders>
              <w:top w:val="single" w:sz="4" w:space="0" w:color="000000"/>
              <w:left w:val="single" w:sz="4" w:space="0" w:color="000000"/>
              <w:bottom w:val="single" w:sz="4" w:space="0" w:color="000000"/>
              <w:right w:val="single" w:sz="4" w:space="0" w:color="000000"/>
            </w:tcBorders>
          </w:tcPr>
          <w:p w14:paraId="42CB7661" w14:textId="77777777" w:rsidR="00016FBE" w:rsidRDefault="007B3F1F">
            <w:pPr>
              <w:spacing w:after="0" w:line="259" w:lineRule="auto"/>
              <w:ind w:left="0" w:firstLine="0"/>
            </w:pPr>
            <w:r>
              <w:t xml:space="preserve">Shutters mentoring, pay‑equity, and </w:t>
            </w:r>
          </w:p>
          <w:p w14:paraId="12893252" w14:textId="77777777" w:rsidR="00016FBE" w:rsidRDefault="007B3F1F">
            <w:pPr>
              <w:spacing w:after="0" w:line="259" w:lineRule="auto"/>
              <w:ind w:left="0" w:firstLine="0"/>
            </w:pPr>
            <w:r>
              <w:t xml:space="preserve">STEM‑pipeline initiatives that elevate </w:t>
            </w:r>
            <w:r>
              <w:t>women</w:t>
            </w:r>
            <w:r>
              <w:t>—</w:t>
            </w:r>
            <w:r>
              <w:t>especially women of color</w:t>
            </w:r>
            <w:r>
              <w:t>— into high‑wage careers.</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345C276A" w14:textId="77777777" w:rsidR="00016FBE" w:rsidRDefault="007B3F1F">
            <w:pPr>
              <w:spacing w:after="0" w:line="242" w:lineRule="auto"/>
              <w:ind w:left="0" w:right="115" w:firstLine="0"/>
              <w:jc w:val="both"/>
            </w:pPr>
            <w:r>
              <w:rPr>
                <w:rFonts w:ascii="Segoe UI Symbol" w:eastAsia="Segoe UI Symbol" w:hAnsi="Segoe UI Symbol" w:cs="Segoe UI Symbol"/>
              </w:rPr>
              <w:t>✔</w:t>
            </w:r>
            <w:r>
              <w:t xml:space="preserve"> </w:t>
            </w:r>
            <w:r>
              <w:rPr>
                <w:i/>
              </w:rPr>
              <w:t xml:space="preserve">National </w:t>
            </w:r>
            <w:proofErr w:type="spellStart"/>
            <w:r>
              <w:rPr>
                <w:i/>
              </w:rPr>
              <w:t>Ass’n</w:t>
            </w:r>
            <w:proofErr w:type="spellEnd"/>
            <w:r>
              <w:rPr>
                <w:i/>
              </w:rPr>
              <w:t xml:space="preserve"> of Diversity Officers in Higher Education et al. v. Trump</w:t>
            </w:r>
            <w:r>
              <w:t xml:space="preserve">, </w:t>
            </w:r>
          </w:p>
          <w:p w14:paraId="4E60ED1E" w14:textId="77777777" w:rsidR="00016FBE" w:rsidRDefault="007B3F1F">
            <w:pPr>
              <w:spacing w:line="236" w:lineRule="auto"/>
              <w:ind w:left="0" w:firstLine="0"/>
            </w:pPr>
            <w:r>
              <w:t xml:space="preserve">1:25‑cv‑00234 (D. Md., Feb </w:t>
            </w:r>
            <w:r>
              <w:t xml:space="preserve">22, 2025). </w:t>
            </w:r>
          </w:p>
          <w:p w14:paraId="7775690B" w14:textId="77777777" w:rsidR="00016FBE" w:rsidRDefault="007B3F1F">
            <w:pPr>
              <w:spacing w:after="0" w:line="259" w:lineRule="auto"/>
              <w:ind w:left="0" w:firstLine="0"/>
            </w:pPr>
            <w:r>
              <w:t xml:space="preserve"> </w:t>
            </w:r>
          </w:p>
        </w:tc>
      </w:tr>
      <w:tr w:rsidR="00016FBE" w14:paraId="1DDFCBB9" w14:textId="77777777">
        <w:trPr>
          <w:trHeight w:val="1301"/>
        </w:trPr>
        <w:tc>
          <w:tcPr>
            <w:tcW w:w="3060" w:type="dxa"/>
            <w:tcBorders>
              <w:top w:val="single" w:sz="4" w:space="0" w:color="000000"/>
              <w:left w:val="single" w:sz="4" w:space="0" w:color="000000"/>
              <w:bottom w:val="single" w:sz="4" w:space="0" w:color="000000"/>
              <w:right w:val="single" w:sz="4" w:space="0" w:color="000000"/>
            </w:tcBorders>
          </w:tcPr>
          <w:p w14:paraId="6B1E6819" w14:textId="77777777" w:rsidR="00016FBE" w:rsidRDefault="007B3F1F">
            <w:pPr>
              <w:spacing w:after="0" w:line="239" w:lineRule="auto"/>
              <w:ind w:left="0" w:firstLine="0"/>
            </w:pPr>
            <w:r>
              <w:t xml:space="preserve">Ending Illegal Discrimination </w:t>
            </w:r>
            <w:r>
              <w:t xml:space="preserve">and Restoring Merit‑Based </w:t>
            </w:r>
          </w:p>
          <w:p w14:paraId="088C8497" w14:textId="77777777" w:rsidR="00016FBE" w:rsidRDefault="007B3F1F">
            <w:pPr>
              <w:spacing w:after="0" w:line="259" w:lineRule="auto"/>
              <w:ind w:left="0" w:firstLine="0"/>
            </w:pPr>
            <w:r>
              <w:t xml:space="preserve">Opportunity  </w:t>
            </w:r>
          </w:p>
          <w:p w14:paraId="11C751ED" w14:textId="77777777" w:rsidR="00016FBE" w:rsidRDefault="007B3F1F">
            <w:pPr>
              <w:spacing w:after="0" w:line="259" w:lineRule="auto"/>
              <w:ind w:left="0" w:firstLine="0"/>
            </w:pPr>
            <w:r>
              <w:t xml:space="preserve">(EO 14173 </w:t>
            </w:r>
            <w:r>
              <w:t>—</w:t>
            </w:r>
            <w:r>
              <w:t xml:space="preserve"> Jan 21, 2025) </w:t>
            </w:r>
          </w:p>
          <w:p w14:paraId="269EA600" w14:textId="77777777" w:rsidR="00016FBE" w:rsidRDefault="007B3F1F">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2F530A9E" w14:textId="77777777" w:rsidR="00016FBE" w:rsidRDefault="007B3F1F">
            <w:pPr>
              <w:spacing w:after="0" w:line="259" w:lineRule="auto"/>
              <w:ind w:left="0" w:firstLine="0"/>
            </w:pPr>
            <w:r>
              <w:t xml:space="preserve">Allows administration to brand </w:t>
            </w:r>
            <w:r>
              <w:t xml:space="preserve">most DEI efforts “unlawful,” </w:t>
            </w:r>
            <w:r>
              <w:t xml:space="preserve">threatening loss of grants and contracts. </w:t>
            </w:r>
          </w:p>
        </w:tc>
        <w:tc>
          <w:tcPr>
            <w:tcW w:w="3960" w:type="dxa"/>
            <w:tcBorders>
              <w:top w:val="single" w:sz="4" w:space="0" w:color="000000"/>
              <w:left w:val="single" w:sz="4" w:space="0" w:color="000000"/>
              <w:bottom w:val="single" w:sz="4" w:space="0" w:color="000000"/>
              <w:right w:val="single" w:sz="4" w:space="0" w:color="000000"/>
            </w:tcBorders>
          </w:tcPr>
          <w:p w14:paraId="1FCB2737" w14:textId="77777777" w:rsidR="00016FBE" w:rsidRDefault="007B3F1F">
            <w:pPr>
              <w:spacing w:after="0" w:line="259" w:lineRule="auto"/>
              <w:ind w:left="0" w:firstLine="0"/>
            </w:pPr>
            <w:r>
              <w:t xml:space="preserve">Puts scholarships, research, and bridge programs for women in STEM on the </w:t>
            </w:r>
            <w:r>
              <w:t>chopping block; invites state copy‑cats.</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4FAC3E53" w14:textId="77777777" w:rsidR="00016FBE" w:rsidRDefault="007B3F1F">
            <w:pPr>
              <w:spacing w:after="0" w:line="259" w:lineRule="auto"/>
              <w:ind w:left="0" w:firstLine="0"/>
            </w:pPr>
            <w:r>
              <w:rPr>
                <w:rFonts w:ascii="Segoe UI Symbol" w:eastAsia="Segoe UI Symbol" w:hAnsi="Segoe UI Symbol" w:cs="Segoe UI Symbol"/>
              </w:rPr>
              <w:t>✔</w:t>
            </w:r>
            <w:r>
              <w:t xml:space="preserve"> Preliminary injunction granted Mar 3, 2025; stayed Apr 10, 2025 (4th Cir.). </w:t>
            </w:r>
          </w:p>
        </w:tc>
      </w:tr>
      <w:tr w:rsidR="00016FBE" w14:paraId="33E9B8C4" w14:textId="77777777">
        <w:trPr>
          <w:trHeight w:val="1591"/>
        </w:trPr>
        <w:tc>
          <w:tcPr>
            <w:tcW w:w="3060" w:type="dxa"/>
            <w:tcBorders>
              <w:top w:val="single" w:sz="4" w:space="0" w:color="000000"/>
              <w:left w:val="single" w:sz="4" w:space="0" w:color="000000"/>
              <w:bottom w:val="single" w:sz="4" w:space="0" w:color="000000"/>
              <w:right w:val="single" w:sz="4" w:space="0" w:color="000000"/>
            </w:tcBorders>
          </w:tcPr>
          <w:p w14:paraId="2D973C51" w14:textId="77777777" w:rsidR="00016FBE" w:rsidRDefault="007B3F1F">
            <w:pPr>
              <w:spacing w:after="0" w:line="259" w:lineRule="auto"/>
              <w:ind w:left="0" w:right="148" w:firstLine="0"/>
            </w:pPr>
            <w:r>
              <w:lastRenderedPageBreak/>
              <w:t xml:space="preserve">Dear Colleague Letter &amp; FAQ </w:t>
            </w:r>
            <w:r>
              <w:t xml:space="preserve">on “Prohibited </w:t>
            </w:r>
            <w:proofErr w:type="gramStart"/>
            <w:r>
              <w:t xml:space="preserve">DEI” </w:t>
            </w:r>
            <w:r>
              <w:t xml:space="preserve"> (</w:t>
            </w:r>
            <w:proofErr w:type="gramEnd"/>
            <w:r>
              <w:t xml:space="preserve">OCR </w:t>
            </w:r>
            <w:r>
              <w:t>—</w:t>
            </w:r>
            <w:r>
              <w:t xml:space="preserve"> Feb 14, 2025) </w:t>
            </w:r>
          </w:p>
        </w:tc>
        <w:tc>
          <w:tcPr>
            <w:tcW w:w="3529" w:type="dxa"/>
            <w:tcBorders>
              <w:top w:val="single" w:sz="4" w:space="0" w:color="000000"/>
              <w:left w:val="single" w:sz="4" w:space="0" w:color="000000"/>
              <w:bottom w:val="single" w:sz="4" w:space="0" w:color="000000"/>
              <w:right w:val="single" w:sz="4" w:space="0" w:color="000000"/>
            </w:tcBorders>
          </w:tcPr>
          <w:p w14:paraId="1DF1CD8A" w14:textId="77777777" w:rsidR="00016FBE" w:rsidRDefault="007B3F1F">
            <w:pPr>
              <w:spacing w:after="0" w:line="237" w:lineRule="auto"/>
              <w:ind w:left="0" w:firstLine="0"/>
            </w:pPr>
            <w:r>
              <w:t xml:space="preserve">Warns schools that considering race/sex in admissions, hiring, aid, housing, or campus life violates </w:t>
            </w:r>
          </w:p>
          <w:p w14:paraId="6066E000" w14:textId="77777777" w:rsidR="00016FBE" w:rsidRDefault="007B3F1F">
            <w:pPr>
              <w:spacing w:after="0" w:line="259" w:lineRule="auto"/>
              <w:ind w:left="0" w:firstLine="0"/>
            </w:pPr>
            <w:r>
              <w:t>Title VI; FAQ admits no legal force.</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65AC5B08" w14:textId="77777777" w:rsidR="00016FBE" w:rsidRDefault="007B3F1F">
            <w:pPr>
              <w:spacing w:after="0" w:line="259" w:lineRule="auto"/>
              <w:ind w:left="0" w:firstLine="0"/>
            </w:pPr>
            <w:r>
              <w:t xml:space="preserve">Chills programs for student parents, women in engineering, and </w:t>
            </w:r>
            <w:r>
              <w:t xml:space="preserve">first‑generation students; </w:t>
            </w:r>
            <w:r>
              <w:t xml:space="preserve">threatens to pull federal funding. </w:t>
            </w:r>
          </w:p>
        </w:tc>
        <w:tc>
          <w:tcPr>
            <w:tcW w:w="2972" w:type="dxa"/>
            <w:tcBorders>
              <w:top w:val="single" w:sz="4" w:space="0" w:color="000000"/>
              <w:left w:val="single" w:sz="4" w:space="0" w:color="000000"/>
              <w:bottom w:val="single" w:sz="4" w:space="0" w:color="000000"/>
              <w:right w:val="single" w:sz="4" w:space="0" w:color="000000"/>
            </w:tcBorders>
          </w:tcPr>
          <w:p w14:paraId="202D257D" w14:textId="77777777" w:rsidR="00016FBE" w:rsidRDefault="007B3F1F">
            <w:pPr>
              <w:spacing w:after="0" w:line="259" w:lineRule="auto"/>
              <w:ind w:left="0" w:firstLine="0"/>
            </w:pPr>
            <w:r>
              <w:rPr>
                <w:rFonts w:ascii="Segoe UI Symbol" w:eastAsia="Segoe UI Symbol" w:hAnsi="Segoe UI Symbol" w:cs="Segoe UI Symbol"/>
              </w:rPr>
              <w:t>✔</w:t>
            </w:r>
            <w:r>
              <w:t xml:space="preserve"> </w:t>
            </w:r>
            <w:r>
              <w:rPr>
                <w:i/>
              </w:rPr>
              <w:t xml:space="preserve">National Education </w:t>
            </w:r>
          </w:p>
          <w:p w14:paraId="7F03EF3E" w14:textId="77777777" w:rsidR="00016FBE" w:rsidRDefault="007B3F1F">
            <w:pPr>
              <w:spacing w:line="237" w:lineRule="auto"/>
              <w:ind w:left="0" w:right="99" w:firstLine="0"/>
              <w:jc w:val="both"/>
            </w:pPr>
            <w:r>
              <w:rPr>
                <w:i/>
              </w:rPr>
              <w:t>Association et al. v. U.S. Dept. of Education</w:t>
            </w:r>
            <w:r>
              <w:t xml:space="preserve">, 3:25‑cv‑00567 </w:t>
            </w:r>
            <w:r>
              <w:t xml:space="preserve">(N.D. Cal., Mar 15, 2025); PI Apr 29, 2025. </w:t>
            </w:r>
          </w:p>
          <w:p w14:paraId="54FE1EA0" w14:textId="77777777" w:rsidR="00016FBE" w:rsidRDefault="007B3F1F">
            <w:pPr>
              <w:spacing w:after="0" w:line="259" w:lineRule="auto"/>
              <w:ind w:left="0" w:firstLine="0"/>
            </w:pPr>
            <w:r>
              <w:t xml:space="preserve"> </w:t>
            </w:r>
          </w:p>
        </w:tc>
      </w:tr>
      <w:tr w:rsidR="00016FBE" w14:paraId="5301C3FF" w14:textId="77777777">
        <w:trPr>
          <w:trHeight w:val="1042"/>
        </w:trPr>
        <w:tc>
          <w:tcPr>
            <w:tcW w:w="3060" w:type="dxa"/>
            <w:tcBorders>
              <w:top w:val="single" w:sz="4" w:space="0" w:color="000000"/>
              <w:left w:val="single" w:sz="4" w:space="0" w:color="000000"/>
              <w:bottom w:val="single" w:sz="4" w:space="0" w:color="000000"/>
              <w:right w:val="single" w:sz="4" w:space="0" w:color="000000"/>
            </w:tcBorders>
          </w:tcPr>
          <w:p w14:paraId="28620C79" w14:textId="77777777" w:rsidR="00016FBE" w:rsidRDefault="007B3F1F">
            <w:pPr>
              <w:spacing w:after="0" w:line="259" w:lineRule="auto"/>
              <w:ind w:left="0" w:firstLine="0"/>
            </w:pPr>
            <w:r>
              <w:t xml:space="preserve">Restoring Equality of </w:t>
            </w:r>
          </w:p>
          <w:p w14:paraId="54854C8E" w14:textId="77777777" w:rsidR="00016FBE" w:rsidRDefault="007B3F1F">
            <w:pPr>
              <w:spacing w:after="0" w:line="259" w:lineRule="auto"/>
              <w:ind w:left="0" w:firstLine="0"/>
            </w:pPr>
            <w:r>
              <w:t xml:space="preserve">Opportunity and Meritocracy </w:t>
            </w:r>
          </w:p>
          <w:p w14:paraId="18D6D22F" w14:textId="77777777" w:rsidR="00016FBE" w:rsidRDefault="007B3F1F">
            <w:pPr>
              <w:spacing w:after="0" w:line="259" w:lineRule="auto"/>
              <w:ind w:left="0" w:firstLine="0"/>
            </w:pPr>
            <w:r>
              <w:t xml:space="preserve">(EO 14281 </w:t>
            </w:r>
            <w:r>
              <w:t>—</w:t>
            </w:r>
            <w:r>
              <w:t xml:space="preserve"> Apr 23, 2025) </w:t>
            </w:r>
          </w:p>
          <w:p w14:paraId="044A0C73" w14:textId="77777777" w:rsidR="00016FBE" w:rsidRDefault="007B3F1F">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27CC542C" w14:textId="77777777" w:rsidR="00016FBE" w:rsidRDefault="007B3F1F">
            <w:pPr>
              <w:spacing w:after="0" w:line="259" w:lineRule="auto"/>
              <w:ind w:left="0" w:firstLine="0"/>
            </w:pPr>
            <w:r>
              <w:t xml:space="preserve">Eliminates disparate‑impact standard under Title VI/IX; </w:t>
            </w:r>
            <w:r>
              <w:t xml:space="preserve">reopens settlement agreements. </w:t>
            </w:r>
          </w:p>
        </w:tc>
        <w:tc>
          <w:tcPr>
            <w:tcW w:w="3960" w:type="dxa"/>
            <w:tcBorders>
              <w:top w:val="single" w:sz="4" w:space="0" w:color="000000"/>
              <w:left w:val="single" w:sz="4" w:space="0" w:color="000000"/>
              <w:bottom w:val="single" w:sz="4" w:space="0" w:color="000000"/>
              <w:right w:val="single" w:sz="4" w:space="0" w:color="000000"/>
            </w:tcBorders>
          </w:tcPr>
          <w:p w14:paraId="64C5DEE5" w14:textId="77777777" w:rsidR="00016FBE" w:rsidRDefault="007B3F1F">
            <w:pPr>
              <w:spacing w:after="0" w:line="259" w:lineRule="auto"/>
              <w:ind w:left="0" w:firstLine="0"/>
            </w:pPr>
            <w:r>
              <w:t>Removes critical tool to uncover systemic discrimination</w:t>
            </w:r>
            <w:r>
              <w:t>—</w:t>
            </w:r>
            <w:r>
              <w:t xml:space="preserve">hurting women athletes and girls of color. </w:t>
            </w:r>
          </w:p>
        </w:tc>
        <w:tc>
          <w:tcPr>
            <w:tcW w:w="2972" w:type="dxa"/>
            <w:tcBorders>
              <w:top w:val="single" w:sz="4" w:space="0" w:color="000000"/>
              <w:left w:val="single" w:sz="4" w:space="0" w:color="000000"/>
              <w:bottom w:val="single" w:sz="4" w:space="0" w:color="000000"/>
              <w:right w:val="single" w:sz="4" w:space="0" w:color="000000"/>
            </w:tcBorders>
          </w:tcPr>
          <w:p w14:paraId="1604D8E7" w14:textId="77777777" w:rsidR="00016FBE" w:rsidRDefault="007B3F1F">
            <w:pPr>
              <w:spacing w:after="0" w:line="259" w:lineRule="auto"/>
              <w:ind w:left="0" w:firstLine="0"/>
            </w:pPr>
            <w:r>
              <w:t>—</w:t>
            </w:r>
            <w:r>
              <w:t xml:space="preserve">challenge anticipated </w:t>
            </w:r>
          </w:p>
        </w:tc>
      </w:tr>
      <w:tr w:rsidR="00016FBE" w14:paraId="5B139BB1" w14:textId="77777777">
        <w:trPr>
          <w:trHeight w:val="1334"/>
        </w:trPr>
        <w:tc>
          <w:tcPr>
            <w:tcW w:w="3060" w:type="dxa"/>
            <w:tcBorders>
              <w:top w:val="single" w:sz="4" w:space="0" w:color="000000"/>
              <w:left w:val="single" w:sz="4" w:space="0" w:color="000000"/>
              <w:bottom w:val="single" w:sz="4" w:space="0" w:color="000000"/>
              <w:right w:val="single" w:sz="4" w:space="0" w:color="000000"/>
            </w:tcBorders>
          </w:tcPr>
          <w:p w14:paraId="05C902AE" w14:textId="77777777" w:rsidR="00016FBE" w:rsidRDefault="007B3F1F">
            <w:pPr>
              <w:spacing w:after="0" w:line="259" w:lineRule="auto"/>
              <w:ind w:left="0" w:firstLine="0"/>
            </w:pPr>
            <w:r>
              <w:t xml:space="preserve">Forced Certification of “No </w:t>
            </w:r>
          </w:p>
          <w:p w14:paraId="0B78760D" w14:textId="77777777" w:rsidR="00016FBE" w:rsidRDefault="007B3F1F">
            <w:pPr>
              <w:spacing w:after="0" w:line="259" w:lineRule="auto"/>
              <w:ind w:left="0" w:firstLine="0"/>
            </w:pPr>
            <w:r>
              <w:t xml:space="preserve">Illegal DEI” </w:t>
            </w:r>
            <w:r>
              <w:t xml:space="preserve"> </w:t>
            </w:r>
          </w:p>
          <w:p w14:paraId="275583FA" w14:textId="77777777" w:rsidR="00016FBE" w:rsidRDefault="007B3F1F">
            <w:pPr>
              <w:spacing w:after="0" w:line="259" w:lineRule="auto"/>
              <w:ind w:left="0" w:firstLine="0"/>
            </w:pPr>
            <w:r>
              <w:t xml:space="preserve">(OCR Guidance </w:t>
            </w:r>
            <w:r>
              <w:t>—</w:t>
            </w:r>
            <w:r>
              <w:t xml:space="preserve"> Apr 3, </w:t>
            </w:r>
          </w:p>
          <w:p w14:paraId="16B4CA97" w14:textId="77777777" w:rsidR="00016FBE" w:rsidRDefault="007B3F1F">
            <w:pPr>
              <w:spacing w:after="0" w:line="259" w:lineRule="auto"/>
              <w:ind w:left="0" w:firstLine="0"/>
            </w:pPr>
            <w:r>
              <w:t xml:space="preserve">2025) </w:t>
            </w:r>
          </w:p>
        </w:tc>
        <w:tc>
          <w:tcPr>
            <w:tcW w:w="3529" w:type="dxa"/>
            <w:tcBorders>
              <w:top w:val="single" w:sz="4" w:space="0" w:color="000000"/>
              <w:left w:val="single" w:sz="4" w:space="0" w:color="000000"/>
              <w:bottom w:val="single" w:sz="4" w:space="0" w:color="000000"/>
              <w:right w:val="single" w:sz="4" w:space="0" w:color="000000"/>
            </w:tcBorders>
          </w:tcPr>
          <w:p w14:paraId="30CCC23F" w14:textId="77777777" w:rsidR="00016FBE" w:rsidRDefault="007B3F1F">
            <w:pPr>
              <w:spacing w:after="0" w:line="259" w:lineRule="auto"/>
              <w:ind w:left="0" w:firstLine="0"/>
            </w:pPr>
            <w:r>
              <w:t>Requires agencies to certify</w:t>
            </w:r>
            <w:r>
              <w:t xml:space="preserve">— </w:t>
            </w:r>
            <w:r>
              <w:t>under threat of funding loss</w:t>
            </w:r>
            <w:r>
              <w:t>—</w:t>
            </w:r>
            <w:r>
              <w:t xml:space="preserve">that </w:t>
            </w:r>
            <w:r>
              <w:t xml:space="preserve">they have no “illegal DEI,” </w:t>
            </w:r>
            <w:r>
              <w:t xml:space="preserve">duplicating existing assurances. </w:t>
            </w:r>
          </w:p>
        </w:tc>
        <w:tc>
          <w:tcPr>
            <w:tcW w:w="3960" w:type="dxa"/>
            <w:tcBorders>
              <w:top w:val="single" w:sz="4" w:space="0" w:color="000000"/>
              <w:left w:val="single" w:sz="4" w:space="0" w:color="000000"/>
              <w:bottom w:val="single" w:sz="4" w:space="0" w:color="000000"/>
              <w:right w:val="single" w:sz="4" w:space="0" w:color="000000"/>
            </w:tcBorders>
          </w:tcPr>
          <w:p w14:paraId="3A44B7FD" w14:textId="77777777" w:rsidR="00016FBE" w:rsidRDefault="007B3F1F">
            <w:pPr>
              <w:spacing w:after="0" w:line="259" w:lineRule="auto"/>
              <w:ind w:left="0" w:firstLine="0"/>
            </w:pPr>
            <w:r>
              <w:t xml:space="preserve">Diverts K‑12 resources, discourages </w:t>
            </w:r>
            <w:r>
              <w:t xml:space="preserve">inclusive STEM curricula for girls, </w:t>
            </w:r>
            <w:r>
              <w:t>weaponizes Title VI funding threats.</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9533B39" w14:textId="77777777" w:rsidR="00016FBE" w:rsidRDefault="007B3F1F">
            <w:pPr>
              <w:spacing w:after="0" w:line="259" w:lineRule="auto"/>
              <w:ind w:left="0" w:firstLine="0"/>
            </w:pPr>
            <w:r>
              <w:rPr>
                <w:rFonts w:ascii="Segoe UI Symbol" w:eastAsia="Segoe UI Symbol" w:hAnsi="Segoe UI Symbol" w:cs="Segoe UI Symbol"/>
              </w:rPr>
              <w:t>✔</w:t>
            </w:r>
            <w:r>
              <w:t xml:space="preserve"> </w:t>
            </w:r>
            <w:r>
              <w:rPr>
                <w:i/>
              </w:rPr>
              <w:t xml:space="preserve">NEA et al. v. U.S. Dept. of </w:t>
            </w:r>
          </w:p>
          <w:p w14:paraId="09140381" w14:textId="77777777" w:rsidR="00016FBE" w:rsidRDefault="007B3F1F">
            <w:pPr>
              <w:spacing w:after="1" w:line="238" w:lineRule="auto"/>
              <w:ind w:left="0" w:firstLine="0"/>
            </w:pPr>
            <w:r>
              <w:rPr>
                <w:i/>
              </w:rPr>
              <w:t>Education</w:t>
            </w:r>
            <w:r>
              <w:t xml:space="preserve">, 1:25‑cv‑00890 </w:t>
            </w:r>
            <w:r>
              <w:t xml:space="preserve">(D.D.C., Apr 25, 2025); TRO &amp; PI May 12, 2025. </w:t>
            </w:r>
          </w:p>
          <w:p w14:paraId="5FD720D6" w14:textId="77777777" w:rsidR="00016FBE" w:rsidRDefault="007B3F1F">
            <w:pPr>
              <w:spacing w:after="0" w:line="259" w:lineRule="auto"/>
              <w:ind w:left="0" w:firstLine="0"/>
            </w:pPr>
            <w:r>
              <w:t xml:space="preserve"> </w:t>
            </w:r>
          </w:p>
        </w:tc>
      </w:tr>
    </w:tbl>
    <w:p w14:paraId="1A48A900" w14:textId="77777777" w:rsidR="00016FBE" w:rsidRDefault="007B3F1F">
      <w:pPr>
        <w:pStyle w:val="Heading2"/>
        <w:ind w:left="355"/>
      </w:pPr>
      <w:r>
        <w:t>2.</w:t>
      </w:r>
      <w:r>
        <w:rPr>
          <w:rFonts w:ascii="Arial" w:eastAsia="Arial" w:hAnsi="Arial" w:cs="Arial"/>
        </w:rPr>
        <w:t xml:space="preserve"> </w:t>
      </w:r>
      <w:r>
        <w:t xml:space="preserve">Erasing LGBTQ+ Protections </w:t>
      </w:r>
    </w:p>
    <w:p w14:paraId="7088145A" w14:textId="77777777" w:rsidR="00016FBE" w:rsidRDefault="007B3F1F">
      <w:pPr>
        <w:ind w:left="715"/>
      </w:pPr>
      <w:r>
        <w:t xml:space="preserve">The administration issued orders aimed at excluding gender identity from federal civil rights protections and denying transgender </w:t>
      </w:r>
      <w:proofErr w:type="gramStart"/>
      <w:r>
        <w:t>students</w:t>
      </w:r>
      <w:proofErr w:type="gramEnd"/>
      <w:r>
        <w:t xml:space="preserve"> equal participation in educational programs and athletics. These policies put LGBTQ+ students, especially trans girls and women, at risk of harassment and exclusion. </w:t>
      </w:r>
    </w:p>
    <w:tbl>
      <w:tblPr>
        <w:tblStyle w:val="TableGrid"/>
        <w:tblW w:w="13521" w:type="dxa"/>
        <w:tblInd w:w="5" w:type="dxa"/>
        <w:tblCellMar>
          <w:top w:w="42" w:type="dxa"/>
          <w:left w:w="108" w:type="dxa"/>
          <w:bottom w:w="0" w:type="dxa"/>
          <w:right w:w="69" w:type="dxa"/>
        </w:tblCellMar>
        <w:tblLook w:val="04A0" w:firstRow="1" w:lastRow="0" w:firstColumn="1" w:lastColumn="0" w:noHBand="0" w:noVBand="1"/>
      </w:tblPr>
      <w:tblGrid>
        <w:gridCol w:w="3060"/>
        <w:gridCol w:w="3529"/>
        <w:gridCol w:w="3960"/>
        <w:gridCol w:w="2972"/>
      </w:tblGrid>
      <w:tr w:rsidR="00016FBE" w14:paraId="0F94264D" w14:textId="77777777">
        <w:trPr>
          <w:trHeight w:val="266"/>
        </w:trPr>
        <w:tc>
          <w:tcPr>
            <w:tcW w:w="3060" w:type="dxa"/>
            <w:tcBorders>
              <w:top w:val="single" w:sz="4" w:space="0" w:color="000000"/>
              <w:left w:val="single" w:sz="4" w:space="0" w:color="000000"/>
              <w:bottom w:val="single" w:sz="4" w:space="0" w:color="000000"/>
              <w:right w:val="single" w:sz="4" w:space="0" w:color="000000"/>
            </w:tcBorders>
          </w:tcPr>
          <w:p w14:paraId="2F81B91B" w14:textId="77777777" w:rsidR="00016FBE" w:rsidRDefault="007B3F1F">
            <w:pPr>
              <w:spacing w:after="0" w:line="259" w:lineRule="auto"/>
              <w:ind w:left="0" w:firstLine="0"/>
            </w:pPr>
            <w:r>
              <w:rPr>
                <w:b/>
              </w:rPr>
              <w:t xml:space="preserve">Executive Order </w:t>
            </w: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1EA716C1" w14:textId="77777777" w:rsidR="00016FBE" w:rsidRDefault="007B3F1F">
            <w:pPr>
              <w:spacing w:after="0" w:line="259" w:lineRule="auto"/>
              <w:ind w:left="0" w:firstLine="0"/>
            </w:pPr>
            <w:r>
              <w:rPr>
                <w:b/>
              </w:rPr>
              <w:t>What it Does</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B20AAB4" w14:textId="77777777" w:rsidR="00016FBE" w:rsidRDefault="007B3F1F">
            <w:pPr>
              <w:spacing w:after="0" w:line="259" w:lineRule="auto"/>
              <w:ind w:left="0" w:firstLine="0"/>
            </w:pPr>
            <w:r>
              <w:rPr>
                <w:b/>
              </w:rPr>
              <w:t>AAUW Perspective</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F4184E4" w14:textId="77777777" w:rsidR="00016FBE" w:rsidRDefault="007B3F1F">
            <w:pPr>
              <w:spacing w:after="0" w:line="259" w:lineRule="auto"/>
              <w:ind w:left="0" w:firstLine="0"/>
            </w:pPr>
            <w:r>
              <w:rPr>
                <w:b/>
              </w:rPr>
              <w:t>Lawsuits</w:t>
            </w:r>
            <w:r>
              <w:t xml:space="preserve"> </w:t>
            </w:r>
          </w:p>
        </w:tc>
      </w:tr>
      <w:tr w:rsidR="00016FBE" w14:paraId="315C1AD9" w14:textId="77777777">
        <w:trPr>
          <w:trHeight w:val="1558"/>
        </w:trPr>
        <w:tc>
          <w:tcPr>
            <w:tcW w:w="3060" w:type="dxa"/>
            <w:tcBorders>
              <w:top w:val="single" w:sz="4" w:space="0" w:color="000000"/>
              <w:left w:val="single" w:sz="4" w:space="0" w:color="000000"/>
              <w:bottom w:val="single" w:sz="4" w:space="0" w:color="000000"/>
              <w:right w:val="single" w:sz="4" w:space="0" w:color="000000"/>
            </w:tcBorders>
          </w:tcPr>
          <w:p w14:paraId="418E1B09" w14:textId="77777777" w:rsidR="00016FBE" w:rsidRDefault="007B3F1F">
            <w:pPr>
              <w:spacing w:line="238" w:lineRule="auto"/>
              <w:ind w:left="0" w:firstLine="0"/>
            </w:pPr>
            <w:r>
              <w:t xml:space="preserve">Defending Women from Gender Ideology Extremism and Restoring Biological </w:t>
            </w:r>
          </w:p>
          <w:p w14:paraId="03AFF18E" w14:textId="77777777" w:rsidR="00016FBE" w:rsidRDefault="007B3F1F">
            <w:pPr>
              <w:spacing w:after="0" w:line="259" w:lineRule="auto"/>
              <w:ind w:left="0" w:firstLine="0"/>
            </w:pPr>
            <w:r>
              <w:t xml:space="preserve">Truth  </w:t>
            </w:r>
          </w:p>
          <w:p w14:paraId="0FD27A6E" w14:textId="77777777" w:rsidR="00016FBE" w:rsidRDefault="007B3F1F">
            <w:pPr>
              <w:spacing w:after="0" w:line="259" w:lineRule="auto"/>
              <w:ind w:left="0" w:firstLine="0"/>
            </w:pPr>
            <w:r>
              <w:t xml:space="preserve">(EO 14168 </w:t>
            </w:r>
            <w:r>
              <w:t>—</w:t>
            </w:r>
            <w:r>
              <w:t xml:space="preserve"> Jan 20, 2025) </w:t>
            </w:r>
          </w:p>
          <w:p w14:paraId="18AF7706" w14:textId="77777777" w:rsidR="00016FBE" w:rsidRDefault="007B3F1F">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1E75E957" w14:textId="77777777" w:rsidR="00016FBE" w:rsidRDefault="007B3F1F">
            <w:pPr>
              <w:spacing w:after="0" w:line="259" w:lineRule="auto"/>
              <w:ind w:left="0" w:right="24" w:firstLine="0"/>
            </w:pPr>
            <w:r>
              <w:t xml:space="preserve">Declares only two immutable sexes in federal policy; agencies told </w:t>
            </w:r>
            <w:r>
              <w:t xml:space="preserve">Title IX/Title VII exclude gender </w:t>
            </w:r>
            <w:r>
              <w:t xml:space="preserve">identity. </w:t>
            </w:r>
          </w:p>
        </w:tc>
        <w:tc>
          <w:tcPr>
            <w:tcW w:w="3960" w:type="dxa"/>
            <w:tcBorders>
              <w:top w:val="single" w:sz="4" w:space="0" w:color="000000"/>
              <w:left w:val="single" w:sz="4" w:space="0" w:color="000000"/>
              <w:bottom w:val="single" w:sz="4" w:space="0" w:color="000000"/>
              <w:right w:val="single" w:sz="4" w:space="0" w:color="000000"/>
            </w:tcBorders>
          </w:tcPr>
          <w:p w14:paraId="2C855F03" w14:textId="77777777" w:rsidR="00016FBE" w:rsidRDefault="007B3F1F">
            <w:pPr>
              <w:spacing w:after="0" w:line="259" w:lineRule="auto"/>
              <w:ind w:left="0" w:firstLine="0"/>
            </w:pPr>
            <w:r>
              <w:t xml:space="preserve">Erases protections for transgender and </w:t>
            </w:r>
            <w:r>
              <w:t xml:space="preserve">non‑binary students and staff— </w:t>
            </w:r>
            <w:r>
              <w:t xml:space="preserve">especially trans women. </w:t>
            </w:r>
          </w:p>
        </w:tc>
        <w:tc>
          <w:tcPr>
            <w:tcW w:w="2972" w:type="dxa"/>
            <w:tcBorders>
              <w:top w:val="single" w:sz="4" w:space="0" w:color="000000"/>
              <w:left w:val="single" w:sz="4" w:space="0" w:color="000000"/>
              <w:bottom w:val="single" w:sz="4" w:space="0" w:color="000000"/>
              <w:right w:val="single" w:sz="4" w:space="0" w:color="000000"/>
            </w:tcBorders>
          </w:tcPr>
          <w:p w14:paraId="139AB69B" w14:textId="77777777" w:rsidR="00016FBE" w:rsidRDefault="007B3F1F">
            <w:pPr>
              <w:spacing w:after="0" w:line="259" w:lineRule="auto"/>
              <w:ind w:left="0" w:firstLine="0"/>
            </w:pPr>
            <w:r>
              <w:t>—</w:t>
            </w:r>
            <w:r>
              <w:t xml:space="preserve">challenge anticipated </w:t>
            </w:r>
          </w:p>
        </w:tc>
      </w:tr>
      <w:tr w:rsidR="00016FBE" w14:paraId="3005F961" w14:textId="77777777">
        <w:trPr>
          <w:trHeight w:val="1334"/>
        </w:trPr>
        <w:tc>
          <w:tcPr>
            <w:tcW w:w="3060" w:type="dxa"/>
            <w:tcBorders>
              <w:top w:val="single" w:sz="4" w:space="0" w:color="000000"/>
              <w:left w:val="single" w:sz="4" w:space="0" w:color="000000"/>
              <w:bottom w:val="single" w:sz="4" w:space="0" w:color="000000"/>
              <w:right w:val="single" w:sz="4" w:space="0" w:color="000000"/>
            </w:tcBorders>
          </w:tcPr>
          <w:p w14:paraId="357EB5B3" w14:textId="77777777" w:rsidR="00016FBE" w:rsidRDefault="007B3F1F">
            <w:pPr>
              <w:spacing w:after="0" w:line="259" w:lineRule="auto"/>
              <w:ind w:left="0" w:firstLine="0"/>
            </w:pPr>
            <w:r>
              <w:t xml:space="preserve">Keeping Men Out of Women’s </w:t>
            </w:r>
          </w:p>
          <w:p w14:paraId="590D56B6" w14:textId="77777777" w:rsidR="00016FBE" w:rsidRDefault="007B3F1F">
            <w:pPr>
              <w:spacing w:after="0" w:line="259" w:lineRule="auto"/>
              <w:ind w:left="0" w:firstLine="0"/>
            </w:pPr>
            <w:r>
              <w:t xml:space="preserve">Sports  </w:t>
            </w:r>
          </w:p>
          <w:p w14:paraId="6FC47748" w14:textId="77777777" w:rsidR="00016FBE" w:rsidRDefault="007B3F1F">
            <w:pPr>
              <w:spacing w:after="0" w:line="259" w:lineRule="auto"/>
              <w:ind w:left="0" w:firstLine="0"/>
            </w:pPr>
            <w:r>
              <w:t xml:space="preserve">(EO 14201 </w:t>
            </w:r>
            <w:r>
              <w:t>—</w:t>
            </w:r>
            <w:r>
              <w:t xml:space="preserve"> Feb 5, 2025) </w:t>
            </w:r>
          </w:p>
        </w:tc>
        <w:tc>
          <w:tcPr>
            <w:tcW w:w="3529" w:type="dxa"/>
            <w:tcBorders>
              <w:top w:val="single" w:sz="4" w:space="0" w:color="000000"/>
              <w:left w:val="single" w:sz="4" w:space="0" w:color="000000"/>
              <w:bottom w:val="single" w:sz="4" w:space="0" w:color="000000"/>
              <w:right w:val="single" w:sz="4" w:space="0" w:color="000000"/>
            </w:tcBorders>
          </w:tcPr>
          <w:p w14:paraId="5F20E5F6" w14:textId="77777777" w:rsidR="00016FBE" w:rsidRDefault="007B3F1F">
            <w:pPr>
              <w:spacing w:after="0" w:line="259" w:lineRule="auto"/>
              <w:ind w:left="0" w:firstLine="0"/>
            </w:pPr>
            <w:r>
              <w:t xml:space="preserve">Directs U.S. Department of Education to withhold funds from schools allowing transgender </w:t>
            </w:r>
            <w:r>
              <w:t>girls/women in women’s sports.</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C230249" w14:textId="77777777" w:rsidR="00016FBE" w:rsidRDefault="007B3F1F">
            <w:pPr>
              <w:spacing w:after="0" w:line="259" w:lineRule="auto"/>
              <w:ind w:left="0" w:firstLine="0"/>
            </w:pPr>
            <w:r>
              <w:t xml:space="preserve">Undermines Title IX’s guarantee of </w:t>
            </w:r>
            <w:r>
              <w:t xml:space="preserve">equal athletics; jeopardizes inclusive teams. </w:t>
            </w:r>
          </w:p>
        </w:tc>
        <w:tc>
          <w:tcPr>
            <w:tcW w:w="2972" w:type="dxa"/>
            <w:tcBorders>
              <w:top w:val="single" w:sz="4" w:space="0" w:color="000000"/>
              <w:left w:val="single" w:sz="4" w:space="0" w:color="000000"/>
              <w:bottom w:val="single" w:sz="4" w:space="0" w:color="000000"/>
              <w:right w:val="single" w:sz="4" w:space="0" w:color="000000"/>
            </w:tcBorders>
          </w:tcPr>
          <w:p w14:paraId="361B5DEC" w14:textId="77777777" w:rsidR="00016FBE" w:rsidRDefault="007B3F1F">
            <w:pPr>
              <w:spacing w:after="0" w:line="259" w:lineRule="auto"/>
              <w:ind w:left="0" w:firstLine="0"/>
            </w:pPr>
            <w:r>
              <w:rPr>
                <w:rFonts w:ascii="Segoe UI Symbol" w:eastAsia="Segoe UI Symbol" w:hAnsi="Segoe UI Symbol" w:cs="Segoe UI Symbol"/>
              </w:rPr>
              <w:t>✔</w:t>
            </w:r>
            <w:r>
              <w:t xml:space="preserve"> </w:t>
            </w:r>
            <w:r>
              <w:rPr>
                <w:i/>
              </w:rPr>
              <w:t>Doe v. Cardona</w:t>
            </w:r>
            <w:r>
              <w:t xml:space="preserve">, </w:t>
            </w:r>
          </w:p>
          <w:p w14:paraId="52EEF170" w14:textId="77777777" w:rsidR="00016FBE" w:rsidRDefault="007B3F1F">
            <w:pPr>
              <w:spacing w:after="1" w:line="238" w:lineRule="auto"/>
              <w:ind w:left="0" w:firstLine="0"/>
            </w:pPr>
            <w:r>
              <w:t xml:space="preserve">1:25‑cv‑00456 (D.N.H., Feb </w:t>
            </w:r>
            <w:r>
              <w:t xml:space="preserve">10, 2025); PI hearing Jun 5, 2025. </w:t>
            </w:r>
          </w:p>
          <w:p w14:paraId="33B13333" w14:textId="77777777" w:rsidR="00016FBE" w:rsidRDefault="007B3F1F">
            <w:pPr>
              <w:spacing w:after="0" w:line="259" w:lineRule="auto"/>
              <w:ind w:left="0" w:firstLine="0"/>
            </w:pPr>
            <w:r>
              <w:t xml:space="preserve"> </w:t>
            </w:r>
          </w:p>
        </w:tc>
      </w:tr>
    </w:tbl>
    <w:p w14:paraId="703CCD83" w14:textId="77777777" w:rsidR="00016FBE" w:rsidRDefault="007B3F1F">
      <w:pPr>
        <w:spacing w:after="224" w:line="259" w:lineRule="auto"/>
        <w:ind w:left="0" w:firstLine="0"/>
      </w:pPr>
      <w:r>
        <w:rPr>
          <w:b/>
          <w:color w:val="4F81BD"/>
        </w:rPr>
        <w:t xml:space="preserve"> </w:t>
      </w:r>
    </w:p>
    <w:p w14:paraId="67A4FB2C" w14:textId="77777777" w:rsidR="00016FBE" w:rsidRDefault="007B3F1F">
      <w:pPr>
        <w:spacing w:after="0" w:line="259" w:lineRule="auto"/>
        <w:ind w:left="0" w:firstLine="0"/>
      </w:pPr>
      <w:r>
        <w:rPr>
          <w:b/>
          <w:color w:val="4F81BD"/>
        </w:rPr>
        <w:t xml:space="preserve"> </w:t>
      </w:r>
      <w:r>
        <w:rPr>
          <w:b/>
          <w:color w:val="4F81BD"/>
        </w:rPr>
        <w:tab/>
        <w:t xml:space="preserve"> </w:t>
      </w:r>
    </w:p>
    <w:p w14:paraId="3F44A612" w14:textId="77777777" w:rsidR="00016FBE" w:rsidRDefault="007B3F1F">
      <w:pPr>
        <w:pStyle w:val="Heading2"/>
        <w:ind w:left="355"/>
      </w:pPr>
      <w:r>
        <w:rPr>
          <w:b w:val="0"/>
          <w:color w:val="000000"/>
          <w:sz w:val="22"/>
        </w:rPr>
        <w:lastRenderedPageBreak/>
        <w:t>3.</w:t>
      </w:r>
      <w:r>
        <w:rPr>
          <w:rFonts w:ascii="Arial" w:eastAsia="Arial" w:hAnsi="Arial" w:cs="Arial"/>
          <w:b w:val="0"/>
          <w:color w:val="000000"/>
          <w:sz w:val="22"/>
        </w:rPr>
        <w:t xml:space="preserve"> </w:t>
      </w:r>
      <w:r>
        <w:t xml:space="preserve">Dismantling Federal Education Oversight </w:t>
      </w:r>
    </w:p>
    <w:p w14:paraId="47A3C745" w14:textId="77777777" w:rsidR="00016FBE" w:rsidRDefault="007B3F1F">
      <w:pPr>
        <w:ind w:left="715"/>
      </w:pPr>
      <w:r>
        <w:t xml:space="preserve">The administration began transferring core functions of the U.S. Department of Education to the states, including oversight of civil rights and federal student aid. These changes threaten nationwide standards and protections. </w:t>
      </w:r>
    </w:p>
    <w:p w14:paraId="71208DE3" w14:textId="77777777" w:rsidR="00016FBE" w:rsidRDefault="007B3F1F">
      <w:pPr>
        <w:spacing w:after="0" w:line="259" w:lineRule="auto"/>
        <w:ind w:left="720" w:firstLine="0"/>
      </w:pPr>
      <w:r>
        <w:rPr>
          <w:rFonts w:ascii="Calibri" w:eastAsia="Calibri" w:hAnsi="Calibri" w:cs="Calibri"/>
        </w:rPr>
        <w:t xml:space="preserve"> </w:t>
      </w:r>
    </w:p>
    <w:tbl>
      <w:tblPr>
        <w:tblStyle w:val="TableGrid"/>
        <w:tblW w:w="13521" w:type="dxa"/>
        <w:tblInd w:w="5" w:type="dxa"/>
        <w:tblCellMar>
          <w:top w:w="42" w:type="dxa"/>
          <w:left w:w="108" w:type="dxa"/>
          <w:bottom w:w="0" w:type="dxa"/>
          <w:right w:w="69" w:type="dxa"/>
        </w:tblCellMar>
        <w:tblLook w:val="04A0" w:firstRow="1" w:lastRow="0" w:firstColumn="1" w:lastColumn="0" w:noHBand="0" w:noVBand="1"/>
      </w:tblPr>
      <w:tblGrid>
        <w:gridCol w:w="3060"/>
        <w:gridCol w:w="3529"/>
        <w:gridCol w:w="3960"/>
        <w:gridCol w:w="2972"/>
      </w:tblGrid>
      <w:tr w:rsidR="00016FBE" w14:paraId="799A247A" w14:textId="77777777">
        <w:trPr>
          <w:trHeight w:val="269"/>
        </w:trPr>
        <w:tc>
          <w:tcPr>
            <w:tcW w:w="3060" w:type="dxa"/>
            <w:tcBorders>
              <w:top w:val="single" w:sz="4" w:space="0" w:color="000000"/>
              <w:left w:val="single" w:sz="4" w:space="0" w:color="000000"/>
              <w:bottom w:val="single" w:sz="4" w:space="0" w:color="000000"/>
              <w:right w:val="single" w:sz="4" w:space="0" w:color="000000"/>
            </w:tcBorders>
          </w:tcPr>
          <w:p w14:paraId="08F025EB" w14:textId="77777777" w:rsidR="00016FBE" w:rsidRDefault="007B3F1F">
            <w:pPr>
              <w:spacing w:after="0" w:line="259" w:lineRule="auto"/>
              <w:ind w:left="0" w:firstLine="0"/>
            </w:pPr>
            <w:r>
              <w:rPr>
                <w:b/>
              </w:rPr>
              <w:t xml:space="preserve">Executive Order </w:t>
            </w: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7FEB63EF" w14:textId="77777777" w:rsidR="00016FBE" w:rsidRDefault="007B3F1F">
            <w:pPr>
              <w:spacing w:after="0" w:line="259" w:lineRule="auto"/>
              <w:ind w:left="0" w:firstLine="0"/>
            </w:pPr>
            <w:r>
              <w:rPr>
                <w:b/>
              </w:rPr>
              <w:t>What it Does</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465D78A" w14:textId="77777777" w:rsidR="00016FBE" w:rsidRDefault="007B3F1F">
            <w:pPr>
              <w:spacing w:after="0" w:line="259" w:lineRule="auto"/>
              <w:ind w:left="0" w:firstLine="0"/>
            </w:pPr>
            <w:r>
              <w:rPr>
                <w:b/>
              </w:rPr>
              <w:t>AAUW Perspective</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520A8B98" w14:textId="77777777" w:rsidR="00016FBE" w:rsidRDefault="007B3F1F">
            <w:pPr>
              <w:spacing w:after="0" w:line="259" w:lineRule="auto"/>
              <w:ind w:left="0" w:firstLine="0"/>
            </w:pPr>
            <w:r>
              <w:rPr>
                <w:b/>
              </w:rPr>
              <w:t>Lawsuits</w:t>
            </w:r>
            <w:r>
              <w:t xml:space="preserve"> </w:t>
            </w:r>
          </w:p>
        </w:tc>
      </w:tr>
      <w:tr w:rsidR="00016FBE" w14:paraId="031E28FF" w14:textId="77777777">
        <w:trPr>
          <w:trHeight w:val="1558"/>
        </w:trPr>
        <w:tc>
          <w:tcPr>
            <w:tcW w:w="3060" w:type="dxa"/>
            <w:tcBorders>
              <w:top w:val="single" w:sz="4" w:space="0" w:color="000000"/>
              <w:left w:val="single" w:sz="4" w:space="0" w:color="000000"/>
              <w:bottom w:val="single" w:sz="4" w:space="0" w:color="000000"/>
              <w:right w:val="single" w:sz="4" w:space="0" w:color="000000"/>
            </w:tcBorders>
          </w:tcPr>
          <w:p w14:paraId="2976497E" w14:textId="77777777" w:rsidR="00016FBE" w:rsidRDefault="007B3F1F">
            <w:pPr>
              <w:spacing w:after="0" w:line="259" w:lineRule="auto"/>
              <w:ind w:left="0" w:firstLine="0"/>
            </w:pPr>
            <w:r>
              <w:t xml:space="preserve">Improving Education </w:t>
            </w:r>
          </w:p>
          <w:p w14:paraId="39EE3347" w14:textId="77777777" w:rsidR="00016FBE" w:rsidRDefault="007B3F1F">
            <w:pPr>
              <w:spacing w:after="0" w:line="259" w:lineRule="auto"/>
              <w:ind w:left="0" w:firstLine="0"/>
            </w:pPr>
            <w:r>
              <w:t xml:space="preserve">Outcomes by Empowering </w:t>
            </w:r>
          </w:p>
          <w:p w14:paraId="0231EFBB" w14:textId="77777777" w:rsidR="00016FBE" w:rsidRDefault="007B3F1F">
            <w:pPr>
              <w:spacing w:after="0" w:line="259" w:lineRule="auto"/>
              <w:ind w:left="0" w:firstLine="0"/>
            </w:pPr>
            <w:r>
              <w:t xml:space="preserve">Parents, States, and </w:t>
            </w:r>
          </w:p>
          <w:p w14:paraId="50C6909B" w14:textId="77777777" w:rsidR="00016FBE" w:rsidRDefault="007B3F1F">
            <w:pPr>
              <w:spacing w:after="0" w:line="259" w:lineRule="auto"/>
              <w:ind w:left="0" w:firstLine="0"/>
            </w:pPr>
            <w:r>
              <w:t xml:space="preserve">Communities  </w:t>
            </w:r>
          </w:p>
          <w:p w14:paraId="6CA66293" w14:textId="77777777" w:rsidR="00016FBE" w:rsidRDefault="007B3F1F">
            <w:pPr>
              <w:spacing w:after="0" w:line="259" w:lineRule="auto"/>
              <w:ind w:left="0" w:firstLine="0"/>
            </w:pPr>
            <w:r>
              <w:t xml:space="preserve">(EO 14242 </w:t>
            </w:r>
            <w:r>
              <w:t>—</w:t>
            </w:r>
            <w:r>
              <w:t xml:space="preserve"> Mar 20, 2025) </w:t>
            </w:r>
          </w:p>
          <w:p w14:paraId="46209132" w14:textId="77777777" w:rsidR="00016FBE" w:rsidRDefault="007B3F1F">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6A6F054D" w14:textId="77777777" w:rsidR="00016FBE" w:rsidRDefault="007B3F1F">
            <w:pPr>
              <w:spacing w:after="0" w:line="259" w:lineRule="auto"/>
              <w:ind w:left="0" w:firstLine="0"/>
            </w:pPr>
            <w:r>
              <w:t xml:space="preserve">Begins dismantling the U.S. </w:t>
            </w:r>
          </w:p>
          <w:p w14:paraId="402B4885" w14:textId="77777777" w:rsidR="00016FBE" w:rsidRDefault="007B3F1F">
            <w:pPr>
              <w:spacing w:after="0" w:line="259" w:lineRule="auto"/>
              <w:ind w:left="0" w:firstLine="0"/>
            </w:pPr>
            <w:r>
              <w:t xml:space="preserve">Department of Education by </w:t>
            </w:r>
            <w:r>
              <w:t xml:space="preserve">shifting civil‑rights and student‑aid </w:t>
            </w:r>
            <w:r>
              <w:t xml:space="preserve">oversight to states. </w:t>
            </w:r>
          </w:p>
        </w:tc>
        <w:tc>
          <w:tcPr>
            <w:tcW w:w="3960" w:type="dxa"/>
            <w:tcBorders>
              <w:top w:val="single" w:sz="4" w:space="0" w:color="000000"/>
              <w:left w:val="single" w:sz="4" w:space="0" w:color="000000"/>
              <w:bottom w:val="single" w:sz="4" w:space="0" w:color="000000"/>
              <w:right w:val="single" w:sz="4" w:space="0" w:color="000000"/>
            </w:tcBorders>
          </w:tcPr>
          <w:p w14:paraId="5789DF38" w14:textId="77777777" w:rsidR="00016FBE" w:rsidRDefault="007B3F1F">
            <w:pPr>
              <w:spacing w:after="0" w:line="259" w:lineRule="auto"/>
              <w:ind w:left="0" w:firstLine="0"/>
            </w:pPr>
            <w:r>
              <w:t xml:space="preserve">“Reckless and </w:t>
            </w:r>
            <w:r>
              <w:t>shortsighted</w:t>
            </w:r>
            <w:r>
              <w:t>—</w:t>
            </w:r>
            <w:r>
              <w:t xml:space="preserve">threatens equal access for women, students of </w:t>
            </w:r>
            <w:r>
              <w:t>color, and low‑income students.” —</w:t>
            </w:r>
            <w:r>
              <w:t xml:space="preserve"> AAUW. </w:t>
            </w:r>
          </w:p>
        </w:tc>
        <w:tc>
          <w:tcPr>
            <w:tcW w:w="2972" w:type="dxa"/>
            <w:tcBorders>
              <w:top w:val="single" w:sz="4" w:space="0" w:color="000000"/>
              <w:left w:val="single" w:sz="4" w:space="0" w:color="000000"/>
              <w:bottom w:val="single" w:sz="4" w:space="0" w:color="000000"/>
              <w:right w:val="single" w:sz="4" w:space="0" w:color="000000"/>
            </w:tcBorders>
          </w:tcPr>
          <w:p w14:paraId="5F455D6E" w14:textId="77777777" w:rsidR="00016FBE" w:rsidRDefault="007B3F1F">
            <w:pPr>
              <w:spacing w:after="0" w:line="259" w:lineRule="auto"/>
              <w:ind w:left="0" w:firstLine="0"/>
            </w:pPr>
            <w:r>
              <w:t>—</w:t>
            </w:r>
            <w:r>
              <w:t xml:space="preserve">challenge anticipated </w:t>
            </w:r>
          </w:p>
        </w:tc>
      </w:tr>
    </w:tbl>
    <w:p w14:paraId="37175E8F" w14:textId="77777777" w:rsidR="00016FBE" w:rsidRDefault="007B3F1F">
      <w:pPr>
        <w:spacing w:after="291" w:line="259" w:lineRule="auto"/>
        <w:ind w:left="0" w:firstLine="0"/>
      </w:pPr>
      <w:r>
        <w:t xml:space="preserve"> </w:t>
      </w:r>
    </w:p>
    <w:p w14:paraId="169355F7" w14:textId="77777777" w:rsidR="00016FBE" w:rsidRDefault="007B3F1F">
      <w:pPr>
        <w:pStyle w:val="Heading2"/>
        <w:ind w:left="355"/>
      </w:pPr>
      <w:r>
        <w:t>4.</w:t>
      </w:r>
      <w:r>
        <w:rPr>
          <w:rFonts w:ascii="Arial" w:eastAsia="Arial" w:hAnsi="Arial" w:cs="Arial"/>
        </w:rPr>
        <w:t xml:space="preserve"> </w:t>
      </w:r>
      <w:r>
        <w:t>Undermining Higher</w:t>
      </w:r>
      <w:r>
        <w:rPr>
          <w:rFonts w:ascii="Cambria Math" w:eastAsia="Cambria Math" w:hAnsi="Cambria Math" w:cs="Cambria Math"/>
          <w:b w:val="0"/>
        </w:rPr>
        <w:t>‑</w:t>
      </w:r>
      <w:r>
        <w:t xml:space="preserve">Education Quality &amp; Accountability </w:t>
      </w:r>
    </w:p>
    <w:p w14:paraId="2D55B02F" w14:textId="77777777" w:rsidR="00016FBE" w:rsidRDefault="007B3F1F">
      <w:pPr>
        <w:ind w:left="715"/>
      </w:pPr>
      <w:r>
        <w:t xml:space="preserve">Executive actions targeting higher education loosen oversight of for-profit institutions and limit support for minority-serving institutions. These changes threaten quality, affordability, and equity in postsecondary education. </w:t>
      </w:r>
    </w:p>
    <w:tbl>
      <w:tblPr>
        <w:tblStyle w:val="TableGrid"/>
        <w:tblW w:w="13521" w:type="dxa"/>
        <w:tblInd w:w="5" w:type="dxa"/>
        <w:tblCellMar>
          <w:top w:w="42" w:type="dxa"/>
          <w:left w:w="108" w:type="dxa"/>
          <w:bottom w:w="0" w:type="dxa"/>
          <w:right w:w="98" w:type="dxa"/>
        </w:tblCellMar>
        <w:tblLook w:val="04A0" w:firstRow="1" w:lastRow="0" w:firstColumn="1" w:lastColumn="0" w:noHBand="0" w:noVBand="1"/>
      </w:tblPr>
      <w:tblGrid>
        <w:gridCol w:w="3060"/>
        <w:gridCol w:w="3529"/>
        <w:gridCol w:w="3960"/>
        <w:gridCol w:w="2972"/>
      </w:tblGrid>
      <w:tr w:rsidR="00016FBE" w14:paraId="1A3A6C22" w14:textId="77777777">
        <w:trPr>
          <w:trHeight w:val="269"/>
        </w:trPr>
        <w:tc>
          <w:tcPr>
            <w:tcW w:w="3060" w:type="dxa"/>
            <w:tcBorders>
              <w:top w:val="single" w:sz="4" w:space="0" w:color="000000"/>
              <w:left w:val="single" w:sz="4" w:space="0" w:color="000000"/>
              <w:bottom w:val="single" w:sz="4" w:space="0" w:color="000000"/>
              <w:right w:val="single" w:sz="4" w:space="0" w:color="000000"/>
            </w:tcBorders>
          </w:tcPr>
          <w:p w14:paraId="4B54D18B" w14:textId="77777777" w:rsidR="00016FBE" w:rsidRDefault="007B3F1F">
            <w:pPr>
              <w:spacing w:after="0" w:line="259" w:lineRule="auto"/>
              <w:ind w:left="0" w:firstLine="0"/>
            </w:pPr>
            <w:r>
              <w:rPr>
                <w:b/>
              </w:rPr>
              <w:t xml:space="preserve">Executive Order  </w:t>
            </w:r>
          </w:p>
        </w:tc>
        <w:tc>
          <w:tcPr>
            <w:tcW w:w="3529" w:type="dxa"/>
            <w:tcBorders>
              <w:top w:val="single" w:sz="4" w:space="0" w:color="000000"/>
              <w:left w:val="single" w:sz="4" w:space="0" w:color="000000"/>
              <w:bottom w:val="single" w:sz="4" w:space="0" w:color="000000"/>
              <w:right w:val="single" w:sz="4" w:space="0" w:color="000000"/>
            </w:tcBorders>
          </w:tcPr>
          <w:p w14:paraId="0FF78C81" w14:textId="77777777" w:rsidR="00016FBE" w:rsidRDefault="007B3F1F">
            <w:pPr>
              <w:spacing w:after="0" w:line="259" w:lineRule="auto"/>
              <w:ind w:left="0" w:firstLine="0"/>
            </w:pPr>
            <w:r>
              <w:rPr>
                <w:b/>
              </w:rPr>
              <w:t xml:space="preserve">What it Does </w:t>
            </w:r>
          </w:p>
        </w:tc>
        <w:tc>
          <w:tcPr>
            <w:tcW w:w="3960" w:type="dxa"/>
            <w:tcBorders>
              <w:top w:val="single" w:sz="4" w:space="0" w:color="000000"/>
              <w:left w:val="single" w:sz="4" w:space="0" w:color="000000"/>
              <w:bottom w:val="single" w:sz="4" w:space="0" w:color="000000"/>
              <w:right w:val="single" w:sz="4" w:space="0" w:color="000000"/>
            </w:tcBorders>
          </w:tcPr>
          <w:p w14:paraId="26D5DD86" w14:textId="77777777" w:rsidR="00016FBE" w:rsidRDefault="007B3F1F">
            <w:pPr>
              <w:spacing w:after="0" w:line="259" w:lineRule="auto"/>
              <w:ind w:left="0" w:firstLine="0"/>
            </w:pPr>
            <w:r>
              <w:rPr>
                <w:b/>
              </w:rPr>
              <w:t xml:space="preserve">AAUW Perspective </w:t>
            </w:r>
          </w:p>
        </w:tc>
        <w:tc>
          <w:tcPr>
            <w:tcW w:w="2972" w:type="dxa"/>
            <w:tcBorders>
              <w:top w:val="single" w:sz="4" w:space="0" w:color="000000"/>
              <w:left w:val="single" w:sz="4" w:space="0" w:color="000000"/>
              <w:bottom w:val="single" w:sz="4" w:space="0" w:color="000000"/>
              <w:right w:val="single" w:sz="4" w:space="0" w:color="000000"/>
            </w:tcBorders>
          </w:tcPr>
          <w:p w14:paraId="75A01B0B" w14:textId="77777777" w:rsidR="00016FBE" w:rsidRDefault="007B3F1F">
            <w:pPr>
              <w:spacing w:after="0" w:line="259" w:lineRule="auto"/>
              <w:ind w:left="0" w:firstLine="0"/>
            </w:pPr>
            <w:r>
              <w:rPr>
                <w:b/>
              </w:rPr>
              <w:t xml:space="preserve">Lawsuits </w:t>
            </w:r>
          </w:p>
        </w:tc>
      </w:tr>
      <w:tr w:rsidR="00016FBE" w14:paraId="2BE9A7B3" w14:textId="77777777">
        <w:trPr>
          <w:trHeight w:val="1299"/>
        </w:trPr>
        <w:tc>
          <w:tcPr>
            <w:tcW w:w="3060" w:type="dxa"/>
            <w:tcBorders>
              <w:top w:val="single" w:sz="4" w:space="0" w:color="000000"/>
              <w:left w:val="single" w:sz="4" w:space="0" w:color="000000"/>
              <w:bottom w:val="single" w:sz="4" w:space="0" w:color="000000"/>
              <w:right w:val="single" w:sz="4" w:space="0" w:color="000000"/>
            </w:tcBorders>
          </w:tcPr>
          <w:p w14:paraId="4E5326FF" w14:textId="77777777" w:rsidR="00016FBE" w:rsidRDefault="007B3F1F">
            <w:pPr>
              <w:spacing w:after="0" w:line="259" w:lineRule="auto"/>
              <w:ind w:left="0" w:firstLine="0"/>
            </w:pPr>
            <w:r>
              <w:t xml:space="preserve">Reforming Accreditation to </w:t>
            </w:r>
          </w:p>
          <w:p w14:paraId="670BEBE3" w14:textId="77777777" w:rsidR="00016FBE" w:rsidRDefault="007B3F1F">
            <w:pPr>
              <w:spacing w:after="0" w:line="259" w:lineRule="auto"/>
              <w:ind w:left="0" w:firstLine="0"/>
            </w:pPr>
            <w:r>
              <w:t xml:space="preserve">Strengthen Higher Education </w:t>
            </w:r>
          </w:p>
          <w:p w14:paraId="4F6548D8" w14:textId="77777777" w:rsidR="00016FBE" w:rsidRDefault="007B3F1F">
            <w:pPr>
              <w:spacing w:after="0" w:line="259" w:lineRule="auto"/>
              <w:ind w:left="0" w:firstLine="0"/>
            </w:pPr>
            <w:r>
              <w:t xml:space="preserve">(EO 14279 </w:t>
            </w:r>
            <w:r>
              <w:t>—</w:t>
            </w:r>
            <w:r>
              <w:t xml:space="preserve"> Apr 23, 2025) </w:t>
            </w:r>
          </w:p>
        </w:tc>
        <w:tc>
          <w:tcPr>
            <w:tcW w:w="3529" w:type="dxa"/>
            <w:tcBorders>
              <w:top w:val="single" w:sz="4" w:space="0" w:color="000000"/>
              <w:left w:val="single" w:sz="4" w:space="0" w:color="000000"/>
              <w:bottom w:val="single" w:sz="4" w:space="0" w:color="000000"/>
              <w:right w:val="single" w:sz="4" w:space="0" w:color="000000"/>
            </w:tcBorders>
          </w:tcPr>
          <w:p w14:paraId="7BA85717" w14:textId="77777777" w:rsidR="00016FBE" w:rsidRDefault="007B3F1F">
            <w:pPr>
              <w:spacing w:after="1" w:line="237" w:lineRule="auto"/>
              <w:ind w:left="0" w:firstLine="0"/>
            </w:pPr>
            <w:r>
              <w:t xml:space="preserve">Fast‑tracks new accreditors and </w:t>
            </w:r>
            <w:r>
              <w:t xml:space="preserve">lets U.S. Department of Education punish institutions that keep DEI standards. </w:t>
            </w:r>
          </w:p>
          <w:p w14:paraId="0421F848" w14:textId="77777777" w:rsidR="00016FBE" w:rsidRDefault="007B3F1F">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263E9D6D" w14:textId="77777777" w:rsidR="00016FBE" w:rsidRDefault="007B3F1F">
            <w:pPr>
              <w:spacing w:after="0" w:line="259" w:lineRule="auto"/>
              <w:ind w:left="0" w:firstLine="0"/>
            </w:pPr>
            <w:r>
              <w:t xml:space="preserve">Opens door to predatory for‑profit </w:t>
            </w:r>
            <w:r>
              <w:t>colleges</w:t>
            </w:r>
            <w:r>
              <w:t>—</w:t>
            </w:r>
            <w:r>
              <w:t>where women are majority</w:t>
            </w:r>
            <w:r>
              <w:t xml:space="preserve">— </w:t>
            </w:r>
            <w:r>
              <w:t xml:space="preserve">raising debt burdens; AAUW opposed in Mar 25, 2025 letter. </w:t>
            </w:r>
          </w:p>
        </w:tc>
        <w:tc>
          <w:tcPr>
            <w:tcW w:w="2972" w:type="dxa"/>
            <w:tcBorders>
              <w:top w:val="single" w:sz="4" w:space="0" w:color="000000"/>
              <w:left w:val="single" w:sz="4" w:space="0" w:color="000000"/>
              <w:bottom w:val="single" w:sz="4" w:space="0" w:color="000000"/>
              <w:right w:val="single" w:sz="4" w:space="0" w:color="000000"/>
            </w:tcBorders>
          </w:tcPr>
          <w:p w14:paraId="4B2A2C13" w14:textId="77777777" w:rsidR="00016FBE" w:rsidRDefault="007B3F1F">
            <w:pPr>
              <w:spacing w:after="0" w:line="259" w:lineRule="auto"/>
              <w:ind w:left="0" w:firstLine="0"/>
            </w:pPr>
            <w:r>
              <w:t xml:space="preserve"> </w:t>
            </w:r>
          </w:p>
        </w:tc>
      </w:tr>
      <w:tr w:rsidR="00016FBE" w14:paraId="17F197DD" w14:textId="77777777">
        <w:trPr>
          <w:trHeight w:val="1042"/>
        </w:trPr>
        <w:tc>
          <w:tcPr>
            <w:tcW w:w="3060" w:type="dxa"/>
            <w:tcBorders>
              <w:top w:val="single" w:sz="4" w:space="0" w:color="000000"/>
              <w:left w:val="single" w:sz="4" w:space="0" w:color="000000"/>
              <w:bottom w:val="single" w:sz="4" w:space="0" w:color="000000"/>
              <w:right w:val="single" w:sz="4" w:space="0" w:color="000000"/>
            </w:tcBorders>
          </w:tcPr>
          <w:p w14:paraId="3DD34CDA" w14:textId="77777777" w:rsidR="00016FBE" w:rsidRDefault="007B3F1F">
            <w:pPr>
              <w:spacing w:after="0" w:line="259" w:lineRule="auto"/>
              <w:ind w:left="0" w:firstLine="0"/>
            </w:pPr>
            <w:r>
              <w:t xml:space="preserve">White House Initiative to </w:t>
            </w:r>
          </w:p>
          <w:p w14:paraId="6E382454" w14:textId="77777777" w:rsidR="00016FBE" w:rsidRDefault="007B3F1F">
            <w:pPr>
              <w:spacing w:after="0" w:line="259" w:lineRule="auto"/>
              <w:ind w:left="0" w:firstLine="0"/>
            </w:pPr>
            <w:r>
              <w:t xml:space="preserve">Promote Excellence &amp; </w:t>
            </w:r>
          </w:p>
          <w:p w14:paraId="7AD6A23F" w14:textId="77777777" w:rsidR="00016FBE" w:rsidRDefault="007B3F1F">
            <w:pPr>
              <w:spacing w:after="0" w:line="259" w:lineRule="auto"/>
              <w:ind w:left="0" w:firstLine="0"/>
            </w:pPr>
            <w:r>
              <w:t xml:space="preserve">Innovation at HBCUs  </w:t>
            </w:r>
          </w:p>
          <w:p w14:paraId="171B5548" w14:textId="77777777" w:rsidR="00016FBE" w:rsidRDefault="007B3F1F">
            <w:pPr>
              <w:spacing w:after="0" w:line="259" w:lineRule="auto"/>
              <w:ind w:left="0" w:firstLine="0"/>
            </w:pPr>
            <w:r>
              <w:t xml:space="preserve">(EO 14283 </w:t>
            </w:r>
            <w:r>
              <w:t>—</w:t>
            </w:r>
            <w:r>
              <w:t xml:space="preserve"> Apr 23, 2025) </w:t>
            </w:r>
          </w:p>
        </w:tc>
        <w:tc>
          <w:tcPr>
            <w:tcW w:w="3529" w:type="dxa"/>
            <w:tcBorders>
              <w:top w:val="single" w:sz="4" w:space="0" w:color="000000"/>
              <w:left w:val="single" w:sz="4" w:space="0" w:color="000000"/>
              <w:bottom w:val="single" w:sz="4" w:space="0" w:color="000000"/>
              <w:right w:val="single" w:sz="4" w:space="0" w:color="000000"/>
            </w:tcBorders>
          </w:tcPr>
          <w:p w14:paraId="0EA37184" w14:textId="77777777" w:rsidR="00016FBE" w:rsidRDefault="007B3F1F">
            <w:pPr>
              <w:spacing w:after="0" w:line="259" w:lineRule="auto"/>
              <w:ind w:left="0" w:firstLine="0"/>
            </w:pPr>
            <w:r>
              <w:t xml:space="preserve">Restores HBCU initiative while EO 14150 rescinds support for HSIs and TCUs. </w:t>
            </w:r>
          </w:p>
        </w:tc>
        <w:tc>
          <w:tcPr>
            <w:tcW w:w="3960" w:type="dxa"/>
            <w:tcBorders>
              <w:top w:val="single" w:sz="4" w:space="0" w:color="000000"/>
              <w:left w:val="single" w:sz="4" w:space="0" w:color="000000"/>
              <w:bottom w:val="single" w:sz="4" w:space="0" w:color="000000"/>
              <w:right w:val="single" w:sz="4" w:space="0" w:color="000000"/>
            </w:tcBorders>
          </w:tcPr>
          <w:p w14:paraId="2F469DEF" w14:textId="77777777" w:rsidR="00016FBE" w:rsidRDefault="007B3F1F">
            <w:pPr>
              <w:spacing w:after="0" w:line="259" w:lineRule="auto"/>
              <w:ind w:left="0" w:firstLine="0"/>
            </w:pPr>
            <w:r>
              <w:t xml:space="preserve">Leaves Latina, Indigenous, and </w:t>
            </w:r>
            <w:r>
              <w:t xml:space="preserve">Asian‑American women at HSIs/TCUs </w:t>
            </w:r>
            <w:r>
              <w:t xml:space="preserve">without comparable support. </w:t>
            </w:r>
          </w:p>
        </w:tc>
        <w:tc>
          <w:tcPr>
            <w:tcW w:w="2972" w:type="dxa"/>
            <w:tcBorders>
              <w:top w:val="single" w:sz="4" w:space="0" w:color="000000"/>
              <w:left w:val="single" w:sz="4" w:space="0" w:color="000000"/>
              <w:bottom w:val="single" w:sz="4" w:space="0" w:color="000000"/>
              <w:right w:val="single" w:sz="4" w:space="0" w:color="000000"/>
            </w:tcBorders>
          </w:tcPr>
          <w:p w14:paraId="4325B084" w14:textId="77777777" w:rsidR="00016FBE" w:rsidRDefault="007B3F1F">
            <w:pPr>
              <w:spacing w:after="0" w:line="259" w:lineRule="auto"/>
              <w:ind w:left="0" w:firstLine="0"/>
            </w:pPr>
            <w:r>
              <w:t xml:space="preserve"> </w:t>
            </w:r>
          </w:p>
        </w:tc>
      </w:tr>
      <w:tr w:rsidR="00016FBE" w14:paraId="51B49316" w14:textId="77777777">
        <w:trPr>
          <w:trHeight w:val="2333"/>
        </w:trPr>
        <w:tc>
          <w:tcPr>
            <w:tcW w:w="3060" w:type="dxa"/>
            <w:tcBorders>
              <w:top w:val="single" w:sz="4" w:space="0" w:color="000000"/>
              <w:left w:val="single" w:sz="4" w:space="0" w:color="000000"/>
              <w:bottom w:val="single" w:sz="4" w:space="0" w:color="000000"/>
              <w:right w:val="single" w:sz="4" w:space="0" w:color="000000"/>
            </w:tcBorders>
          </w:tcPr>
          <w:p w14:paraId="2A5BBFF2" w14:textId="77777777" w:rsidR="00016FBE" w:rsidRDefault="007B3F1F">
            <w:pPr>
              <w:spacing w:after="0" w:line="259" w:lineRule="auto"/>
              <w:ind w:left="0" w:firstLine="0"/>
            </w:pPr>
            <w:r>
              <w:t xml:space="preserve">Executive Order 14188 </w:t>
            </w:r>
          </w:p>
          <w:p w14:paraId="1CDF6568" w14:textId="77777777" w:rsidR="00016FBE" w:rsidRDefault="007B3F1F">
            <w:pPr>
              <w:spacing w:after="0" w:line="259" w:lineRule="auto"/>
              <w:ind w:left="0" w:firstLine="0"/>
            </w:pPr>
            <w:r>
              <w:t xml:space="preserve">(Additional Measures To </w:t>
            </w:r>
          </w:p>
          <w:p w14:paraId="41420CFD" w14:textId="77777777" w:rsidR="00016FBE" w:rsidRDefault="007B3F1F">
            <w:pPr>
              <w:spacing w:after="0" w:line="259" w:lineRule="auto"/>
              <w:ind w:left="0" w:firstLine="0"/>
            </w:pPr>
            <w:r>
              <w:t xml:space="preserve">Combat Anti-Semitism </w:t>
            </w:r>
            <w:r>
              <w:t>—</w:t>
            </w:r>
            <w:r>
              <w:t xml:space="preserve"> Feb </w:t>
            </w:r>
          </w:p>
          <w:p w14:paraId="1DF92752" w14:textId="77777777" w:rsidR="00016FBE" w:rsidRDefault="007B3F1F">
            <w:pPr>
              <w:spacing w:after="0" w:line="259" w:lineRule="auto"/>
              <w:ind w:left="0" w:firstLine="0"/>
            </w:pPr>
            <w:r>
              <w:t xml:space="preserve">13, 2025) </w:t>
            </w:r>
          </w:p>
        </w:tc>
        <w:tc>
          <w:tcPr>
            <w:tcW w:w="3529" w:type="dxa"/>
            <w:tcBorders>
              <w:top w:val="single" w:sz="4" w:space="0" w:color="000000"/>
              <w:left w:val="single" w:sz="4" w:space="0" w:color="000000"/>
              <w:bottom w:val="single" w:sz="4" w:space="0" w:color="000000"/>
              <w:right w:val="single" w:sz="4" w:space="0" w:color="000000"/>
            </w:tcBorders>
          </w:tcPr>
          <w:p w14:paraId="7A662D5B" w14:textId="77777777" w:rsidR="00016FBE" w:rsidRDefault="007B3F1F">
            <w:pPr>
              <w:spacing w:line="237" w:lineRule="auto"/>
              <w:ind w:left="0" w:firstLine="0"/>
            </w:pPr>
            <w:r>
              <w:t xml:space="preserve">Cancels or suspends billions in federal grants and contracts to universities; limits First </w:t>
            </w:r>
          </w:p>
          <w:p w14:paraId="3CE70195" w14:textId="77777777" w:rsidR="00016FBE" w:rsidRDefault="007B3F1F">
            <w:pPr>
              <w:spacing w:after="0" w:line="259" w:lineRule="auto"/>
              <w:ind w:left="0" w:firstLine="0"/>
            </w:pPr>
            <w:r>
              <w:t>Amendment</w:t>
            </w:r>
            <w:r>
              <w:t>–</w:t>
            </w:r>
            <w:r>
              <w:t xml:space="preserve">protected political speech on campuses; dismantles DEIA programs; and targets foreign students and legal residents for arrest, detention, or deportation. </w:t>
            </w:r>
          </w:p>
        </w:tc>
        <w:tc>
          <w:tcPr>
            <w:tcW w:w="3960" w:type="dxa"/>
            <w:tcBorders>
              <w:top w:val="single" w:sz="4" w:space="0" w:color="000000"/>
              <w:left w:val="single" w:sz="4" w:space="0" w:color="000000"/>
              <w:bottom w:val="single" w:sz="4" w:space="0" w:color="000000"/>
              <w:right w:val="single" w:sz="4" w:space="0" w:color="000000"/>
            </w:tcBorders>
          </w:tcPr>
          <w:p w14:paraId="05347EFC" w14:textId="77777777" w:rsidR="00016FBE" w:rsidRDefault="007B3F1F">
            <w:pPr>
              <w:spacing w:after="0" w:line="259" w:lineRule="auto"/>
              <w:ind w:left="0" w:firstLine="0"/>
            </w:pPr>
            <w:r>
              <w:t xml:space="preserve">Undermines academic freedom and civil liberties; disproportionately impacts international students, Palestinian advocates, and scholars of color. Harms DEIA efforts across higher education and research. </w:t>
            </w:r>
          </w:p>
        </w:tc>
        <w:tc>
          <w:tcPr>
            <w:tcW w:w="2972" w:type="dxa"/>
            <w:tcBorders>
              <w:top w:val="single" w:sz="4" w:space="0" w:color="000000"/>
              <w:left w:val="single" w:sz="4" w:space="0" w:color="000000"/>
              <w:bottom w:val="single" w:sz="4" w:space="0" w:color="000000"/>
              <w:right w:val="single" w:sz="4" w:space="0" w:color="000000"/>
            </w:tcBorders>
          </w:tcPr>
          <w:p w14:paraId="49F83275" w14:textId="77777777" w:rsidR="00016FBE" w:rsidRDefault="007B3F1F">
            <w:pPr>
              <w:spacing w:after="0" w:line="259" w:lineRule="auto"/>
              <w:ind w:left="0" w:firstLine="0"/>
            </w:pPr>
            <w:r>
              <w:t>—</w:t>
            </w:r>
            <w:r>
              <w:t xml:space="preserve">challenge anticipated </w:t>
            </w:r>
          </w:p>
        </w:tc>
      </w:tr>
    </w:tbl>
    <w:p w14:paraId="177B9201" w14:textId="77777777" w:rsidR="00016FBE" w:rsidRDefault="007B3F1F">
      <w:pPr>
        <w:pStyle w:val="Heading2"/>
        <w:ind w:left="355"/>
      </w:pPr>
      <w:r>
        <w:lastRenderedPageBreak/>
        <w:t>5.</w:t>
      </w:r>
      <w:r>
        <w:rPr>
          <w:rFonts w:ascii="Arial" w:eastAsia="Arial" w:hAnsi="Arial" w:cs="Arial"/>
        </w:rPr>
        <w:t xml:space="preserve"> </w:t>
      </w:r>
      <w:r>
        <w:t>K</w:t>
      </w:r>
      <w:r>
        <w:rPr>
          <w:rFonts w:ascii="Cambria Math" w:eastAsia="Cambria Math" w:hAnsi="Cambria Math" w:cs="Cambria Math"/>
          <w:b w:val="0"/>
        </w:rPr>
        <w:t>‑</w:t>
      </w:r>
      <w:r>
        <w:t xml:space="preserve">12 Orders (Public Schools Under Pressure) </w:t>
      </w:r>
    </w:p>
    <w:p w14:paraId="7A9CF020" w14:textId="77777777" w:rsidR="00016FBE" w:rsidRDefault="007B3F1F">
      <w:pPr>
        <w:ind w:left="715"/>
      </w:pPr>
      <w:r>
        <w:t xml:space="preserve">Several executive orders undermine public schools by redirecting funds to private institutions, censoring curricula, and rolling back civil rights guidance on school discipline. These actions threaten inclusive learning environments and equitable opportunities for students of color, LGBTQ+ students, and girls. </w:t>
      </w:r>
    </w:p>
    <w:tbl>
      <w:tblPr>
        <w:tblStyle w:val="TableGrid"/>
        <w:tblW w:w="13521" w:type="dxa"/>
        <w:tblInd w:w="5" w:type="dxa"/>
        <w:tblCellMar>
          <w:top w:w="42" w:type="dxa"/>
          <w:left w:w="108" w:type="dxa"/>
          <w:bottom w:w="0" w:type="dxa"/>
          <w:right w:w="85" w:type="dxa"/>
        </w:tblCellMar>
        <w:tblLook w:val="04A0" w:firstRow="1" w:lastRow="0" w:firstColumn="1" w:lastColumn="0" w:noHBand="0" w:noVBand="1"/>
      </w:tblPr>
      <w:tblGrid>
        <w:gridCol w:w="3060"/>
        <w:gridCol w:w="3529"/>
        <w:gridCol w:w="3960"/>
        <w:gridCol w:w="2972"/>
      </w:tblGrid>
      <w:tr w:rsidR="00016FBE" w14:paraId="6170AE00" w14:textId="77777777">
        <w:trPr>
          <w:trHeight w:val="269"/>
        </w:trPr>
        <w:tc>
          <w:tcPr>
            <w:tcW w:w="3060" w:type="dxa"/>
            <w:tcBorders>
              <w:top w:val="single" w:sz="4" w:space="0" w:color="000000"/>
              <w:left w:val="single" w:sz="4" w:space="0" w:color="000000"/>
              <w:bottom w:val="single" w:sz="4" w:space="0" w:color="000000"/>
              <w:right w:val="single" w:sz="4" w:space="0" w:color="000000"/>
            </w:tcBorders>
          </w:tcPr>
          <w:p w14:paraId="71B4EB91" w14:textId="77777777" w:rsidR="00016FBE" w:rsidRDefault="007B3F1F">
            <w:pPr>
              <w:spacing w:after="0" w:line="259" w:lineRule="auto"/>
              <w:ind w:left="0" w:firstLine="0"/>
            </w:pPr>
            <w:r>
              <w:rPr>
                <w:b/>
              </w:rPr>
              <w:t xml:space="preserve">Executive Order  </w:t>
            </w:r>
          </w:p>
        </w:tc>
        <w:tc>
          <w:tcPr>
            <w:tcW w:w="3529" w:type="dxa"/>
            <w:tcBorders>
              <w:top w:val="single" w:sz="4" w:space="0" w:color="000000"/>
              <w:left w:val="single" w:sz="4" w:space="0" w:color="000000"/>
              <w:bottom w:val="single" w:sz="4" w:space="0" w:color="000000"/>
              <w:right w:val="single" w:sz="4" w:space="0" w:color="000000"/>
            </w:tcBorders>
          </w:tcPr>
          <w:p w14:paraId="44BE01E7" w14:textId="77777777" w:rsidR="00016FBE" w:rsidRDefault="007B3F1F">
            <w:pPr>
              <w:spacing w:after="0" w:line="259" w:lineRule="auto"/>
              <w:ind w:left="0" w:firstLine="0"/>
            </w:pPr>
            <w:r>
              <w:rPr>
                <w:b/>
              </w:rPr>
              <w:t xml:space="preserve">What it Does </w:t>
            </w:r>
          </w:p>
        </w:tc>
        <w:tc>
          <w:tcPr>
            <w:tcW w:w="3960" w:type="dxa"/>
            <w:tcBorders>
              <w:top w:val="single" w:sz="4" w:space="0" w:color="000000"/>
              <w:left w:val="single" w:sz="4" w:space="0" w:color="000000"/>
              <w:bottom w:val="single" w:sz="4" w:space="0" w:color="000000"/>
              <w:right w:val="single" w:sz="4" w:space="0" w:color="000000"/>
            </w:tcBorders>
          </w:tcPr>
          <w:p w14:paraId="485BC7DF" w14:textId="77777777" w:rsidR="00016FBE" w:rsidRDefault="007B3F1F">
            <w:pPr>
              <w:spacing w:after="0" w:line="259" w:lineRule="auto"/>
              <w:ind w:left="0" w:firstLine="0"/>
            </w:pPr>
            <w:r>
              <w:rPr>
                <w:b/>
              </w:rPr>
              <w:t xml:space="preserve">AAUW Perspective </w:t>
            </w:r>
          </w:p>
        </w:tc>
        <w:tc>
          <w:tcPr>
            <w:tcW w:w="2972" w:type="dxa"/>
            <w:tcBorders>
              <w:top w:val="single" w:sz="4" w:space="0" w:color="000000"/>
              <w:left w:val="single" w:sz="4" w:space="0" w:color="000000"/>
              <w:bottom w:val="single" w:sz="4" w:space="0" w:color="000000"/>
              <w:right w:val="single" w:sz="4" w:space="0" w:color="000000"/>
            </w:tcBorders>
          </w:tcPr>
          <w:p w14:paraId="040F7E65" w14:textId="77777777" w:rsidR="00016FBE" w:rsidRDefault="007B3F1F">
            <w:pPr>
              <w:spacing w:after="0" w:line="259" w:lineRule="auto"/>
              <w:ind w:left="0" w:firstLine="0"/>
            </w:pPr>
            <w:r>
              <w:rPr>
                <w:b/>
              </w:rPr>
              <w:t xml:space="preserve">Lawsuits </w:t>
            </w:r>
          </w:p>
        </w:tc>
      </w:tr>
      <w:tr w:rsidR="00016FBE" w14:paraId="5E454DD2" w14:textId="77777777">
        <w:trPr>
          <w:trHeight w:val="1299"/>
        </w:trPr>
        <w:tc>
          <w:tcPr>
            <w:tcW w:w="3060" w:type="dxa"/>
            <w:tcBorders>
              <w:top w:val="single" w:sz="4" w:space="0" w:color="000000"/>
              <w:left w:val="single" w:sz="4" w:space="0" w:color="000000"/>
              <w:bottom w:val="single" w:sz="4" w:space="0" w:color="000000"/>
              <w:right w:val="single" w:sz="4" w:space="0" w:color="000000"/>
            </w:tcBorders>
          </w:tcPr>
          <w:p w14:paraId="3AD01084" w14:textId="77777777" w:rsidR="00016FBE" w:rsidRDefault="007B3F1F">
            <w:pPr>
              <w:spacing w:after="0" w:line="259" w:lineRule="auto"/>
              <w:ind w:left="0" w:firstLine="0"/>
            </w:pPr>
            <w:r>
              <w:t xml:space="preserve">Expanding Educational </w:t>
            </w:r>
          </w:p>
          <w:p w14:paraId="5B165B9D" w14:textId="77777777" w:rsidR="00016FBE" w:rsidRDefault="007B3F1F">
            <w:pPr>
              <w:spacing w:after="0" w:line="259" w:lineRule="auto"/>
              <w:ind w:left="0" w:firstLine="0"/>
            </w:pPr>
            <w:r>
              <w:t xml:space="preserve">Freedom and Opportunity for </w:t>
            </w:r>
          </w:p>
          <w:p w14:paraId="03C570B4" w14:textId="77777777" w:rsidR="00016FBE" w:rsidRDefault="007B3F1F">
            <w:pPr>
              <w:spacing w:after="0" w:line="259" w:lineRule="auto"/>
              <w:ind w:left="0" w:firstLine="0"/>
            </w:pPr>
            <w:r>
              <w:t xml:space="preserve">Families  </w:t>
            </w:r>
          </w:p>
          <w:p w14:paraId="488154A0" w14:textId="77777777" w:rsidR="00016FBE" w:rsidRDefault="007B3F1F">
            <w:pPr>
              <w:spacing w:after="0" w:line="259" w:lineRule="auto"/>
              <w:ind w:left="0" w:firstLine="0"/>
            </w:pPr>
            <w:r>
              <w:t xml:space="preserve">(EO 14191 </w:t>
            </w:r>
            <w:r>
              <w:t>—</w:t>
            </w:r>
            <w:r>
              <w:t xml:space="preserve"> </w:t>
            </w:r>
            <w:r>
              <w:t xml:space="preserve">Jan 29, 2025) </w:t>
            </w:r>
          </w:p>
          <w:p w14:paraId="2498508C" w14:textId="77777777" w:rsidR="00016FBE" w:rsidRDefault="007B3F1F">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0256DD36" w14:textId="77777777" w:rsidR="00016FBE" w:rsidRDefault="007B3F1F">
            <w:pPr>
              <w:spacing w:after="0" w:line="259" w:lineRule="auto"/>
              <w:ind w:left="0" w:firstLine="0"/>
            </w:pPr>
            <w:r>
              <w:t xml:space="preserve">Channels public dollars to private </w:t>
            </w:r>
            <w:r>
              <w:t>and faith‑based schools—</w:t>
            </w:r>
            <w:r>
              <w:t>via vouchers</w:t>
            </w:r>
            <w:r>
              <w:t>—</w:t>
            </w:r>
            <w:r>
              <w:t xml:space="preserve">diverting funds from public education. </w:t>
            </w:r>
          </w:p>
        </w:tc>
        <w:tc>
          <w:tcPr>
            <w:tcW w:w="3960" w:type="dxa"/>
            <w:tcBorders>
              <w:top w:val="single" w:sz="4" w:space="0" w:color="000000"/>
              <w:left w:val="single" w:sz="4" w:space="0" w:color="000000"/>
              <w:bottom w:val="single" w:sz="4" w:space="0" w:color="000000"/>
              <w:right w:val="single" w:sz="4" w:space="0" w:color="000000"/>
            </w:tcBorders>
          </w:tcPr>
          <w:p w14:paraId="597105A1" w14:textId="77777777" w:rsidR="00016FBE" w:rsidRDefault="007B3F1F">
            <w:pPr>
              <w:spacing w:after="0" w:line="259" w:lineRule="auto"/>
              <w:ind w:left="0" w:firstLine="0"/>
            </w:pPr>
            <w:r>
              <w:t xml:space="preserve">Drains resources from schools educating 90% of girls; fewer AP/STEM courses. AAUW opposed in Apr 2025 letter. </w:t>
            </w:r>
          </w:p>
        </w:tc>
        <w:tc>
          <w:tcPr>
            <w:tcW w:w="2972" w:type="dxa"/>
            <w:tcBorders>
              <w:top w:val="single" w:sz="4" w:space="0" w:color="000000"/>
              <w:left w:val="single" w:sz="4" w:space="0" w:color="000000"/>
              <w:bottom w:val="single" w:sz="4" w:space="0" w:color="000000"/>
              <w:right w:val="single" w:sz="4" w:space="0" w:color="000000"/>
            </w:tcBorders>
          </w:tcPr>
          <w:p w14:paraId="5FF1E75A" w14:textId="77777777" w:rsidR="00016FBE" w:rsidRDefault="007B3F1F">
            <w:pPr>
              <w:spacing w:after="0" w:line="259" w:lineRule="auto"/>
              <w:ind w:left="0" w:firstLine="0"/>
            </w:pPr>
            <w:r>
              <w:t xml:space="preserve"> </w:t>
            </w:r>
          </w:p>
        </w:tc>
      </w:tr>
      <w:tr w:rsidR="00016FBE" w14:paraId="4062A789" w14:textId="77777777">
        <w:trPr>
          <w:trHeight w:val="1042"/>
        </w:trPr>
        <w:tc>
          <w:tcPr>
            <w:tcW w:w="3060" w:type="dxa"/>
            <w:tcBorders>
              <w:top w:val="single" w:sz="4" w:space="0" w:color="000000"/>
              <w:left w:val="single" w:sz="4" w:space="0" w:color="000000"/>
              <w:bottom w:val="single" w:sz="4" w:space="0" w:color="000000"/>
              <w:right w:val="single" w:sz="4" w:space="0" w:color="000000"/>
            </w:tcBorders>
          </w:tcPr>
          <w:p w14:paraId="23C7613C" w14:textId="77777777" w:rsidR="00016FBE" w:rsidRDefault="007B3F1F">
            <w:pPr>
              <w:spacing w:after="0" w:line="239" w:lineRule="auto"/>
              <w:ind w:left="0" w:firstLine="0"/>
            </w:pPr>
            <w:r>
              <w:t xml:space="preserve">Ending Radical Indoctrination </w:t>
            </w:r>
            <w:r>
              <w:t xml:space="preserve">in K‑12 Schooling </w:t>
            </w:r>
            <w:r>
              <w:t xml:space="preserve"> </w:t>
            </w:r>
          </w:p>
          <w:p w14:paraId="32E9FC83" w14:textId="77777777" w:rsidR="00016FBE" w:rsidRDefault="007B3F1F">
            <w:pPr>
              <w:spacing w:after="0" w:line="259" w:lineRule="auto"/>
              <w:ind w:left="0" w:firstLine="0"/>
            </w:pPr>
            <w:r>
              <w:t xml:space="preserve">(EO 14190 </w:t>
            </w:r>
            <w:r>
              <w:t>—</w:t>
            </w:r>
            <w:r>
              <w:t xml:space="preserve"> Jan 29, 2025) </w:t>
            </w:r>
          </w:p>
          <w:p w14:paraId="5588EC87" w14:textId="77777777" w:rsidR="00016FBE" w:rsidRDefault="007B3F1F">
            <w:pPr>
              <w:spacing w:after="0" w:line="259" w:lineRule="auto"/>
              <w:ind w:left="0" w:firstLine="0"/>
            </w:pPr>
            <w: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00E6E711" w14:textId="77777777" w:rsidR="00016FBE" w:rsidRDefault="007B3F1F">
            <w:pPr>
              <w:spacing w:after="0" w:line="259" w:lineRule="auto"/>
              <w:ind w:left="0" w:right="19" w:firstLine="0"/>
            </w:pPr>
            <w:r>
              <w:t xml:space="preserve">Threatens funding for schools </w:t>
            </w:r>
            <w:r>
              <w:t xml:space="preserve">teaching “gender ideology”; </w:t>
            </w:r>
            <w:r>
              <w:t xml:space="preserve">revives 1776 Commission. </w:t>
            </w:r>
          </w:p>
        </w:tc>
        <w:tc>
          <w:tcPr>
            <w:tcW w:w="3960" w:type="dxa"/>
            <w:tcBorders>
              <w:top w:val="single" w:sz="4" w:space="0" w:color="000000"/>
              <w:left w:val="single" w:sz="4" w:space="0" w:color="000000"/>
              <w:bottom w:val="single" w:sz="4" w:space="0" w:color="000000"/>
              <w:right w:val="single" w:sz="4" w:space="0" w:color="000000"/>
            </w:tcBorders>
          </w:tcPr>
          <w:p w14:paraId="353B197E" w14:textId="77777777" w:rsidR="00016FBE" w:rsidRDefault="007B3F1F">
            <w:pPr>
              <w:spacing w:after="0" w:line="259" w:lineRule="auto"/>
              <w:ind w:left="0" w:firstLine="0"/>
            </w:pPr>
            <w:r>
              <w:t xml:space="preserve">Censors race/gender history; silences LGBTQ+ students. </w:t>
            </w:r>
          </w:p>
        </w:tc>
        <w:tc>
          <w:tcPr>
            <w:tcW w:w="2972" w:type="dxa"/>
            <w:tcBorders>
              <w:top w:val="single" w:sz="4" w:space="0" w:color="000000"/>
              <w:left w:val="single" w:sz="4" w:space="0" w:color="000000"/>
              <w:bottom w:val="single" w:sz="4" w:space="0" w:color="000000"/>
              <w:right w:val="single" w:sz="4" w:space="0" w:color="000000"/>
            </w:tcBorders>
          </w:tcPr>
          <w:p w14:paraId="374DD7F5" w14:textId="77777777" w:rsidR="00016FBE" w:rsidRDefault="007B3F1F">
            <w:pPr>
              <w:spacing w:after="0" w:line="259" w:lineRule="auto"/>
              <w:ind w:left="0" w:firstLine="0"/>
            </w:pPr>
            <w:r>
              <w:t>—</w:t>
            </w:r>
            <w:r>
              <w:t xml:space="preserve">challenge anticipated </w:t>
            </w:r>
          </w:p>
        </w:tc>
      </w:tr>
      <w:tr w:rsidR="00016FBE" w14:paraId="368F9CE9" w14:textId="77777777">
        <w:trPr>
          <w:trHeight w:val="1301"/>
        </w:trPr>
        <w:tc>
          <w:tcPr>
            <w:tcW w:w="3060" w:type="dxa"/>
            <w:tcBorders>
              <w:top w:val="single" w:sz="4" w:space="0" w:color="000000"/>
              <w:left w:val="single" w:sz="4" w:space="0" w:color="000000"/>
              <w:bottom w:val="single" w:sz="4" w:space="0" w:color="000000"/>
              <w:right w:val="single" w:sz="4" w:space="0" w:color="000000"/>
            </w:tcBorders>
          </w:tcPr>
          <w:p w14:paraId="23C2068B" w14:textId="77777777" w:rsidR="00016FBE" w:rsidRDefault="007B3F1F">
            <w:pPr>
              <w:spacing w:after="0" w:line="259" w:lineRule="auto"/>
              <w:ind w:left="0" w:firstLine="0"/>
            </w:pPr>
            <w:r>
              <w:t xml:space="preserve">Reinstating Common Sense </w:t>
            </w:r>
          </w:p>
          <w:p w14:paraId="6581B8D1" w14:textId="77777777" w:rsidR="00016FBE" w:rsidRDefault="007B3F1F">
            <w:pPr>
              <w:spacing w:after="0" w:line="259" w:lineRule="auto"/>
              <w:ind w:left="0" w:firstLine="0"/>
            </w:pPr>
            <w:r>
              <w:t xml:space="preserve">School Discipline Policies  </w:t>
            </w:r>
          </w:p>
          <w:p w14:paraId="3C9C1E37" w14:textId="77777777" w:rsidR="00016FBE" w:rsidRDefault="007B3F1F">
            <w:pPr>
              <w:spacing w:after="0" w:line="259" w:lineRule="auto"/>
              <w:ind w:left="0" w:firstLine="0"/>
            </w:pPr>
            <w:r>
              <w:t xml:space="preserve">(EO 14280 </w:t>
            </w:r>
            <w:r>
              <w:t>—</w:t>
            </w:r>
            <w:r>
              <w:t xml:space="preserve"> Apr 23, 2025) </w:t>
            </w:r>
          </w:p>
        </w:tc>
        <w:tc>
          <w:tcPr>
            <w:tcW w:w="3529" w:type="dxa"/>
            <w:tcBorders>
              <w:top w:val="single" w:sz="4" w:space="0" w:color="000000"/>
              <w:left w:val="single" w:sz="4" w:space="0" w:color="000000"/>
              <w:bottom w:val="single" w:sz="4" w:space="0" w:color="000000"/>
              <w:right w:val="single" w:sz="4" w:space="0" w:color="000000"/>
            </w:tcBorders>
          </w:tcPr>
          <w:p w14:paraId="4C3FFA39" w14:textId="77777777" w:rsidR="00016FBE" w:rsidRDefault="007B3F1F">
            <w:pPr>
              <w:spacing w:after="0" w:line="259" w:lineRule="auto"/>
              <w:ind w:left="0" w:firstLine="0"/>
            </w:pPr>
            <w:r>
              <w:t xml:space="preserve">Directs U.S. Department of </w:t>
            </w:r>
          </w:p>
          <w:p w14:paraId="4D6F392B" w14:textId="77777777" w:rsidR="00016FBE" w:rsidRDefault="007B3F1F">
            <w:pPr>
              <w:spacing w:after="0" w:line="238" w:lineRule="auto"/>
              <w:ind w:left="0" w:firstLine="0"/>
            </w:pPr>
            <w:r>
              <w:t xml:space="preserve">Education to withdraw guidance on racial discipline gaps; only intentional bias counts. </w:t>
            </w:r>
          </w:p>
          <w:p w14:paraId="3EF10601" w14:textId="77777777" w:rsidR="00016FBE" w:rsidRDefault="007B3F1F">
            <w:pPr>
              <w:spacing w:after="0" w:line="259" w:lineRule="auto"/>
              <w:ind w:left="0" w:firstLine="0"/>
            </w:pP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3F8036F8" w14:textId="77777777" w:rsidR="00016FBE" w:rsidRDefault="007B3F1F">
            <w:pPr>
              <w:spacing w:after="0" w:line="259" w:lineRule="auto"/>
              <w:ind w:left="0" w:firstLine="0"/>
            </w:pPr>
            <w:r>
              <w:t xml:space="preserve">Black girls already face harsher discipline; this order will widen disparities. </w:t>
            </w:r>
          </w:p>
        </w:tc>
        <w:tc>
          <w:tcPr>
            <w:tcW w:w="2972" w:type="dxa"/>
            <w:tcBorders>
              <w:top w:val="single" w:sz="4" w:space="0" w:color="000000"/>
              <w:left w:val="single" w:sz="4" w:space="0" w:color="000000"/>
              <w:bottom w:val="single" w:sz="4" w:space="0" w:color="000000"/>
              <w:right w:val="single" w:sz="4" w:space="0" w:color="000000"/>
            </w:tcBorders>
          </w:tcPr>
          <w:p w14:paraId="34C9A36F" w14:textId="77777777" w:rsidR="00016FBE" w:rsidRDefault="007B3F1F">
            <w:pPr>
              <w:spacing w:after="0" w:line="259" w:lineRule="auto"/>
              <w:ind w:left="0" w:firstLine="0"/>
            </w:pPr>
            <w:r>
              <w:t xml:space="preserve"> </w:t>
            </w:r>
          </w:p>
        </w:tc>
      </w:tr>
    </w:tbl>
    <w:p w14:paraId="3E836A57" w14:textId="77777777" w:rsidR="00016FBE" w:rsidRDefault="007B3F1F">
      <w:pPr>
        <w:spacing w:after="291" w:line="259" w:lineRule="auto"/>
        <w:ind w:left="0" w:firstLine="0"/>
      </w:pPr>
      <w:r>
        <w:t xml:space="preserve"> </w:t>
      </w:r>
    </w:p>
    <w:p w14:paraId="52936153" w14:textId="77777777" w:rsidR="00016FBE" w:rsidRDefault="007B3F1F">
      <w:pPr>
        <w:pStyle w:val="Heading2"/>
        <w:ind w:left="355"/>
      </w:pPr>
      <w:r>
        <w:t>6.</w:t>
      </w:r>
      <w:r>
        <w:rPr>
          <w:rFonts w:ascii="Arial" w:eastAsia="Arial" w:hAnsi="Arial" w:cs="Arial"/>
        </w:rPr>
        <w:t xml:space="preserve"> </w:t>
      </w:r>
      <w:r>
        <w:t xml:space="preserve">Funding Attacks &amp; Budget Cuts </w:t>
      </w:r>
    </w:p>
    <w:p w14:paraId="7B097F32" w14:textId="77777777" w:rsidR="00016FBE" w:rsidRDefault="007B3F1F">
      <w:pPr>
        <w:ind w:left="715"/>
      </w:pPr>
      <w:r>
        <w:t>The administration has gutted funding for civil rights enforcement, canceled research at equity-</w:t>
      </w:r>
      <w:r>
        <w:t xml:space="preserve">focused institutions, and proposed budget changes that would disproportionately harm women and low-income students. </w:t>
      </w:r>
    </w:p>
    <w:tbl>
      <w:tblPr>
        <w:tblStyle w:val="TableGrid"/>
        <w:tblW w:w="13384" w:type="dxa"/>
        <w:tblInd w:w="5" w:type="dxa"/>
        <w:tblCellMar>
          <w:top w:w="42" w:type="dxa"/>
          <w:left w:w="108" w:type="dxa"/>
          <w:bottom w:w="0" w:type="dxa"/>
          <w:right w:w="115" w:type="dxa"/>
        </w:tblCellMar>
        <w:tblLook w:val="04A0" w:firstRow="1" w:lastRow="0" w:firstColumn="1" w:lastColumn="0" w:noHBand="0" w:noVBand="1"/>
      </w:tblPr>
      <w:tblGrid>
        <w:gridCol w:w="3055"/>
        <w:gridCol w:w="5024"/>
        <w:gridCol w:w="5305"/>
      </w:tblGrid>
      <w:tr w:rsidR="00016FBE" w14:paraId="42610B79" w14:textId="77777777">
        <w:trPr>
          <w:trHeight w:val="266"/>
        </w:trPr>
        <w:tc>
          <w:tcPr>
            <w:tcW w:w="3056" w:type="dxa"/>
            <w:tcBorders>
              <w:top w:val="single" w:sz="4" w:space="0" w:color="000000"/>
              <w:left w:val="single" w:sz="4" w:space="0" w:color="000000"/>
              <w:bottom w:val="single" w:sz="4" w:space="0" w:color="000000"/>
              <w:right w:val="single" w:sz="4" w:space="0" w:color="000000"/>
            </w:tcBorders>
          </w:tcPr>
          <w:p w14:paraId="36619D65" w14:textId="77777777" w:rsidR="00016FBE" w:rsidRDefault="007B3F1F">
            <w:pPr>
              <w:spacing w:after="0" w:line="259" w:lineRule="auto"/>
              <w:ind w:left="0" w:firstLine="0"/>
            </w:pPr>
            <w:r>
              <w:rPr>
                <w:b/>
              </w:rPr>
              <w:t xml:space="preserve">Action </w:t>
            </w:r>
          </w:p>
        </w:tc>
        <w:tc>
          <w:tcPr>
            <w:tcW w:w="5024" w:type="dxa"/>
            <w:tcBorders>
              <w:top w:val="single" w:sz="4" w:space="0" w:color="000000"/>
              <w:left w:val="single" w:sz="4" w:space="0" w:color="000000"/>
              <w:bottom w:val="single" w:sz="4" w:space="0" w:color="000000"/>
              <w:right w:val="single" w:sz="4" w:space="0" w:color="000000"/>
            </w:tcBorders>
          </w:tcPr>
          <w:p w14:paraId="59E00BD3" w14:textId="77777777" w:rsidR="00016FBE" w:rsidRDefault="007B3F1F">
            <w:pPr>
              <w:spacing w:after="0" w:line="259" w:lineRule="auto"/>
              <w:ind w:left="0" w:firstLine="0"/>
            </w:pPr>
            <w:r>
              <w:rPr>
                <w:b/>
              </w:rPr>
              <w:t xml:space="preserve">What it Does </w:t>
            </w:r>
          </w:p>
        </w:tc>
        <w:tc>
          <w:tcPr>
            <w:tcW w:w="5305" w:type="dxa"/>
            <w:tcBorders>
              <w:top w:val="single" w:sz="4" w:space="0" w:color="000000"/>
              <w:left w:val="single" w:sz="4" w:space="0" w:color="000000"/>
              <w:bottom w:val="single" w:sz="4" w:space="0" w:color="000000"/>
              <w:right w:val="single" w:sz="4" w:space="0" w:color="000000"/>
            </w:tcBorders>
          </w:tcPr>
          <w:p w14:paraId="03327938" w14:textId="77777777" w:rsidR="00016FBE" w:rsidRDefault="007B3F1F">
            <w:pPr>
              <w:spacing w:after="0" w:line="259" w:lineRule="auto"/>
              <w:ind w:left="0" w:firstLine="0"/>
            </w:pPr>
            <w:r>
              <w:rPr>
                <w:b/>
              </w:rPr>
              <w:t xml:space="preserve">Why It Hurts (AAUW Perspective) </w:t>
            </w:r>
          </w:p>
        </w:tc>
      </w:tr>
      <w:tr w:rsidR="00016FBE" w14:paraId="55631C71" w14:textId="77777777">
        <w:trPr>
          <w:trHeight w:val="1042"/>
        </w:trPr>
        <w:tc>
          <w:tcPr>
            <w:tcW w:w="3056" w:type="dxa"/>
            <w:tcBorders>
              <w:top w:val="single" w:sz="4" w:space="0" w:color="000000"/>
              <w:left w:val="single" w:sz="4" w:space="0" w:color="000000"/>
              <w:bottom w:val="single" w:sz="4" w:space="0" w:color="000000"/>
              <w:right w:val="single" w:sz="4" w:space="0" w:color="000000"/>
            </w:tcBorders>
          </w:tcPr>
          <w:p w14:paraId="2001E84B" w14:textId="77777777" w:rsidR="00016FBE" w:rsidRDefault="007B3F1F">
            <w:pPr>
              <w:spacing w:after="0" w:line="259" w:lineRule="auto"/>
              <w:ind w:left="0" w:firstLine="0"/>
            </w:pPr>
            <w:r>
              <w:t xml:space="preserve">Department of Education </w:t>
            </w:r>
          </w:p>
          <w:p w14:paraId="04394CBB" w14:textId="77777777" w:rsidR="00016FBE" w:rsidRDefault="007B3F1F">
            <w:pPr>
              <w:spacing w:after="0" w:line="259" w:lineRule="auto"/>
              <w:ind w:left="0" w:firstLine="0"/>
            </w:pPr>
            <w:r>
              <w:t xml:space="preserve">Reductions in Force  </w:t>
            </w:r>
          </w:p>
          <w:p w14:paraId="2541605A" w14:textId="77777777" w:rsidR="00016FBE" w:rsidRDefault="007B3F1F">
            <w:pPr>
              <w:spacing w:after="0" w:line="259" w:lineRule="auto"/>
              <w:ind w:left="0" w:firstLine="0"/>
            </w:pPr>
            <w:r>
              <w:t xml:space="preserve">(Feb 28, 2025) </w:t>
            </w:r>
          </w:p>
          <w:p w14:paraId="581A1BEF" w14:textId="77777777" w:rsidR="00016FBE" w:rsidRDefault="007B3F1F">
            <w:pPr>
              <w:spacing w:after="0" w:line="259" w:lineRule="auto"/>
              <w:ind w:left="0" w:firstLine="0"/>
            </w:pPr>
            <w:r>
              <w:t xml:space="preserve"> </w:t>
            </w:r>
          </w:p>
        </w:tc>
        <w:tc>
          <w:tcPr>
            <w:tcW w:w="5024" w:type="dxa"/>
            <w:tcBorders>
              <w:top w:val="single" w:sz="4" w:space="0" w:color="000000"/>
              <w:left w:val="single" w:sz="4" w:space="0" w:color="000000"/>
              <w:bottom w:val="single" w:sz="4" w:space="0" w:color="000000"/>
              <w:right w:val="single" w:sz="4" w:space="0" w:color="000000"/>
            </w:tcBorders>
          </w:tcPr>
          <w:p w14:paraId="7CAE8559" w14:textId="77777777" w:rsidR="00016FBE" w:rsidRDefault="007B3F1F">
            <w:pPr>
              <w:spacing w:after="0" w:line="259" w:lineRule="auto"/>
              <w:ind w:left="0" w:right="435" w:firstLine="0"/>
              <w:jc w:val="both"/>
            </w:pPr>
            <w:r>
              <w:t>Cuts 1,800 positions</w:t>
            </w:r>
            <w:r>
              <w:t xml:space="preserve">—including one‑third of civil‑rights investigators and student‑aid </w:t>
            </w:r>
            <w:r>
              <w:t xml:space="preserve">compliance staff. </w:t>
            </w:r>
          </w:p>
        </w:tc>
        <w:tc>
          <w:tcPr>
            <w:tcW w:w="5305" w:type="dxa"/>
            <w:tcBorders>
              <w:top w:val="single" w:sz="4" w:space="0" w:color="000000"/>
              <w:left w:val="single" w:sz="4" w:space="0" w:color="000000"/>
              <w:bottom w:val="single" w:sz="4" w:space="0" w:color="000000"/>
              <w:right w:val="single" w:sz="4" w:space="0" w:color="000000"/>
            </w:tcBorders>
          </w:tcPr>
          <w:p w14:paraId="4E3EAC41" w14:textId="77777777" w:rsidR="00016FBE" w:rsidRDefault="007B3F1F">
            <w:pPr>
              <w:spacing w:after="0" w:line="259" w:lineRule="auto"/>
              <w:ind w:left="0" w:firstLine="0"/>
            </w:pPr>
            <w:r>
              <w:t xml:space="preserve">Guts Title IX enforcement, delays borrower‑defense </w:t>
            </w:r>
            <w:r>
              <w:t xml:space="preserve">claims, leaves harassment complaints unresolved. </w:t>
            </w:r>
          </w:p>
        </w:tc>
      </w:tr>
      <w:tr w:rsidR="00016FBE" w14:paraId="59B10A95" w14:textId="77777777">
        <w:trPr>
          <w:trHeight w:val="1042"/>
        </w:trPr>
        <w:tc>
          <w:tcPr>
            <w:tcW w:w="3056" w:type="dxa"/>
            <w:tcBorders>
              <w:top w:val="single" w:sz="4" w:space="0" w:color="000000"/>
              <w:left w:val="single" w:sz="4" w:space="0" w:color="000000"/>
              <w:bottom w:val="single" w:sz="4" w:space="0" w:color="000000"/>
              <w:right w:val="single" w:sz="4" w:space="0" w:color="000000"/>
            </w:tcBorders>
          </w:tcPr>
          <w:p w14:paraId="56470B4B" w14:textId="77777777" w:rsidR="00016FBE" w:rsidRDefault="007B3F1F">
            <w:pPr>
              <w:spacing w:after="0" w:line="259" w:lineRule="auto"/>
              <w:ind w:left="0" w:firstLine="0"/>
            </w:pPr>
            <w:r>
              <w:t xml:space="preserve">Rescission of Federal </w:t>
            </w:r>
          </w:p>
          <w:p w14:paraId="7E8919D4" w14:textId="77777777" w:rsidR="00016FBE" w:rsidRDefault="007B3F1F">
            <w:pPr>
              <w:spacing w:after="0" w:line="259" w:lineRule="auto"/>
              <w:ind w:left="0" w:firstLine="0"/>
            </w:pPr>
            <w:r>
              <w:t xml:space="preserve">Research Grants  </w:t>
            </w:r>
          </w:p>
          <w:p w14:paraId="6CB0D532" w14:textId="77777777" w:rsidR="00016FBE" w:rsidRDefault="007B3F1F">
            <w:pPr>
              <w:spacing w:after="0" w:line="259" w:lineRule="auto"/>
              <w:ind w:left="0" w:firstLine="0"/>
            </w:pPr>
            <w:r>
              <w:t xml:space="preserve">(Mar 15, 2025) </w:t>
            </w:r>
          </w:p>
          <w:p w14:paraId="56EFD0AE" w14:textId="77777777" w:rsidR="00016FBE" w:rsidRDefault="007B3F1F">
            <w:pPr>
              <w:spacing w:after="0" w:line="259" w:lineRule="auto"/>
              <w:ind w:left="0" w:firstLine="0"/>
            </w:pPr>
            <w:r>
              <w:t xml:space="preserve"> </w:t>
            </w:r>
          </w:p>
        </w:tc>
        <w:tc>
          <w:tcPr>
            <w:tcW w:w="5024" w:type="dxa"/>
            <w:tcBorders>
              <w:top w:val="single" w:sz="4" w:space="0" w:color="000000"/>
              <w:left w:val="single" w:sz="4" w:space="0" w:color="000000"/>
              <w:bottom w:val="single" w:sz="4" w:space="0" w:color="000000"/>
              <w:right w:val="single" w:sz="4" w:space="0" w:color="000000"/>
            </w:tcBorders>
          </w:tcPr>
          <w:p w14:paraId="4925843E" w14:textId="77777777" w:rsidR="00016FBE" w:rsidRDefault="007B3F1F">
            <w:pPr>
              <w:spacing w:after="0" w:line="259" w:lineRule="auto"/>
              <w:ind w:left="0" w:firstLine="0"/>
            </w:pPr>
            <w:r>
              <w:t xml:space="preserve">Withholds $900 million in NIH, NSF, DOE grants </w:t>
            </w:r>
            <w:r>
              <w:t xml:space="preserve">from universities that retain DEI initiatives. </w:t>
            </w:r>
          </w:p>
        </w:tc>
        <w:tc>
          <w:tcPr>
            <w:tcW w:w="5305" w:type="dxa"/>
            <w:tcBorders>
              <w:top w:val="single" w:sz="4" w:space="0" w:color="000000"/>
              <w:left w:val="single" w:sz="4" w:space="0" w:color="000000"/>
              <w:bottom w:val="single" w:sz="4" w:space="0" w:color="000000"/>
              <w:right w:val="single" w:sz="4" w:space="0" w:color="000000"/>
            </w:tcBorders>
          </w:tcPr>
          <w:p w14:paraId="3F4F20FB" w14:textId="77777777" w:rsidR="00016FBE" w:rsidRDefault="007B3F1F">
            <w:pPr>
              <w:spacing w:after="0" w:line="259" w:lineRule="auto"/>
              <w:ind w:left="0" w:firstLine="0"/>
            </w:pPr>
            <w:r>
              <w:t xml:space="preserve">Threatens labs led by women scientists and </w:t>
            </w:r>
            <w:r>
              <w:t>graduate‑student stipends.</w:t>
            </w:r>
            <w:r>
              <w:t xml:space="preserve"> </w:t>
            </w:r>
          </w:p>
        </w:tc>
      </w:tr>
      <w:tr w:rsidR="00016FBE" w14:paraId="2F08A109" w14:textId="77777777">
        <w:trPr>
          <w:trHeight w:val="1042"/>
        </w:trPr>
        <w:tc>
          <w:tcPr>
            <w:tcW w:w="3056" w:type="dxa"/>
            <w:tcBorders>
              <w:top w:val="single" w:sz="4" w:space="0" w:color="000000"/>
              <w:left w:val="single" w:sz="4" w:space="0" w:color="000000"/>
              <w:bottom w:val="single" w:sz="4" w:space="0" w:color="000000"/>
              <w:right w:val="single" w:sz="4" w:space="0" w:color="000000"/>
            </w:tcBorders>
          </w:tcPr>
          <w:p w14:paraId="77EFE851" w14:textId="77777777" w:rsidR="00016FBE" w:rsidRDefault="007B3F1F">
            <w:pPr>
              <w:spacing w:after="0" w:line="259" w:lineRule="auto"/>
              <w:ind w:left="0" w:firstLine="0"/>
            </w:pPr>
            <w:r>
              <w:lastRenderedPageBreak/>
              <w:t xml:space="preserve">FY 2026 Budget </w:t>
            </w:r>
          </w:p>
          <w:p w14:paraId="49B064BC" w14:textId="77777777" w:rsidR="00016FBE" w:rsidRDefault="007B3F1F">
            <w:pPr>
              <w:spacing w:after="0" w:line="259" w:lineRule="auto"/>
              <w:ind w:left="0" w:firstLine="0"/>
            </w:pPr>
            <w:r>
              <w:t xml:space="preserve">Reconciliation Proposals  </w:t>
            </w:r>
          </w:p>
          <w:p w14:paraId="0F155D23" w14:textId="77777777" w:rsidR="00016FBE" w:rsidRDefault="007B3F1F">
            <w:pPr>
              <w:spacing w:after="0" w:line="259" w:lineRule="auto"/>
              <w:ind w:left="0" w:firstLine="0"/>
            </w:pPr>
            <w:r>
              <w:t xml:space="preserve">(Apr 8, 2025) </w:t>
            </w:r>
          </w:p>
          <w:p w14:paraId="41A2BD37" w14:textId="77777777" w:rsidR="00016FBE" w:rsidRDefault="007B3F1F">
            <w:pPr>
              <w:spacing w:after="0" w:line="259" w:lineRule="auto"/>
              <w:ind w:left="0" w:firstLine="0"/>
            </w:pPr>
            <w:r>
              <w:t xml:space="preserve"> </w:t>
            </w:r>
          </w:p>
        </w:tc>
        <w:tc>
          <w:tcPr>
            <w:tcW w:w="5024" w:type="dxa"/>
            <w:tcBorders>
              <w:top w:val="single" w:sz="4" w:space="0" w:color="000000"/>
              <w:left w:val="single" w:sz="4" w:space="0" w:color="000000"/>
              <w:bottom w:val="single" w:sz="4" w:space="0" w:color="000000"/>
              <w:right w:val="single" w:sz="4" w:space="0" w:color="000000"/>
            </w:tcBorders>
          </w:tcPr>
          <w:p w14:paraId="1B41B4FC" w14:textId="77777777" w:rsidR="00016FBE" w:rsidRDefault="007B3F1F">
            <w:pPr>
              <w:spacing w:after="0" w:line="259" w:lineRule="auto"/>
              <w:ind w:left="0" w:firstLine="0"/>
            </w:pPr>
            <w:r>
              <w:t xml:space="preserve">Slashes Pell growth, ends Public Service Loan </w:t>
            </w:r>
            <w:r>
              <w:t xml:space="preserve">Forgiveness, raises payments on income‑driven </w:t>
            </w:r>
            <w:r>
              <w:t xml:space="preserve">plans. </w:t>
            </w:r>
          </w:p>
        </w:tc>
        <w:tc>
          <w:tcPr>
            <w:tcW w:w="5305" w:type="dxa"/>
            <w:tcBorders>
              <w:top w:val="single" w:sz="4" w:space="0" w:color="000000"/>
              <w:left w:val="single" w:sz="4" w:space="0" w:color="000000"/>
              <w:bottom w:val="single" w:sz="4" w:space="0" w:color="000000"/>
              <w:right w:val="single" w:sz="4" w:space="0" w:color="000000"/>
            </w:tcBorders>
          </w:tcPr>
          <w:p w14:paraId="42C8DE65" w14:textId="77777777" w:rsidR="00016FBE" w:rsidRDefault="007B3F1F">
            <w:pPr>
              <w:spacing w:after="0" w:line="259" w:lineRule="auto"/>
              <w:ind w:left="0" w:firstLine="0"/>
            </w:pPr>
            <w:r>
              <w:t xml:space="preserve">Forces more women to borrow/pay longer; ends </w:t>
            </w:r>
            <w:r>
              <w:t>relief for women‑dominated professions.</w:t>
            </w:r>
            <w:r>
              <w:t xml:space="preserve"> </w:t>
            </w:r>
          </w:p>
        </w:tc>
      </w:tr>
    </w:tbl>
    <w:p w14:paraId="79168FA9" w14:textId="77777777" w:rsidR="00016FBE" w:rsidRDefault="007B3F1F">
      <w:pPr>
        <w:pStyle w:val="Heading2"/>
        <w:ind w:left="730"/>
      </w:pPr>
      <w:r>
        <w:t xml:space="preserve">7. Nominations with Consequences </w:t>
      </w:r>
    </w:p>
    <w:p w14:paraId="71924BD7" w14:textId="77777777" w:rsidR="00016FBE" w:rsidRDefault="007B3F1F">
      <w:pPr>
        <w:spacing w:after="204"/>
        <w:ind w:left="715"/>
      </w:pPr>
      <w:r>
        <w:t xml:space="preserve">Linda McMahon was confirmed as Secretary of the U.S. Department of Education on February 13, 2025. McMahon’s support for </w:t>
      </w:r>
      <w:proofErr w:type="spellStart"/>
      <w:r>
        <w:t>priv</w:t>
      </w:r>
      <w:r>
        <w:t>ateschool</w:t>
      </w:r>
      <w:proofErr w:type="spellEnd"/>
      <w:r>
        <w:t xml:space="preserve"> vouchers would strip critical federal funding from public schools, her refusal to protect student-loan borrowers threatens a lifetime of debt, and her disregard for the Office for Civil Rights puts survivors of gender-based violence at risk. AAUW urged Senators to vote NO, str</w:t>
      </w:r>
      <w:r>
        <w:t>essing the need for a leader who will expand opportunity, protect civil rights, and invest in students’ success.</w:t>
      </w:r>
      <w:r>
        <w:t xml:space="preserve"> </w:t>
      </w:r>
    </w:p>
    <w:p w14:paraId="14746447" w14:textId="77777777" w:rsidR="00016FBE" w:rsidRDefault="007B3F1F">
      <w:pPr>
        <w:spacing w:after="244"/>
        <w:ind w:left="715"/>
      </w:pPr>
      <w:r>
        <w:t>The Trump administration’s sub</w:t>
      </w:r>
      <w:r>
        <w:t xml:space="preserve">-cabinet nominations further reveal its agenda to dismantle civil rights enforcement, weaken protections for students, and promote privatization of education. Each nominee has concerning past positions that call into question their commitment to gender equity in education. </w:t>
      </w:r>
    </w:p>
    <w:p w14:paraId="5037C44B" w14:textId="77777777" w:rsidR="00016FBE" w:rsidRDefault="007B3F1F">
      <w:pPr>
        <w:numPr>
          <w:ilvl w:val="0"/>
          <w:numId w:val="1"/>
        </w:numPr>
        <w:spacing w:after="45"/>
        <w:ind w:hanging="360"/>
      </w:pPr>
      <w:r>
        <w:t xml:space="preserve">Nicholas Kent </w:t>
      </w:r>
      <w:r>
        <w:t>–</w:t>
      </w:r>
      <w:r>
        <w:t xml:space="preserve"> Under Secretary of Education: Oversees postsecondary education and federal student aid policy. Former lobbyist for for-profit schools. </w:t>
      </w:r>
    </w:p>
    <w:p w14:paraId="06725C8C" w14:textId="77777777" w:rsidR="00016FBE" w:rsidRDefault="007B3F1F">
      <w:pPr>
        <w:numPr>
          <w:ilvl w:val="0"/>
          <w:numId w:val="1"/>
        </w:numPr>
        <w:spacing w:after="45"/>
        <w:ind w:hanging="360"/>
      </w:pPr>
      <w:r>
        <w:t xml:space="preserve">Candice Jackson </w:t>
      </w:r>
      <w:r>
        <w:t>–</w:t>
      </w:r>
      <w:r>
        <w:t xml:space="preserve"> Deputy General Counsel: Former Betsy DeVos appointee. Previously claimed most campus sexual assault cases stemmed from breakups or alcohol. </w:t>
      </w:r>
    </w:p>
    <w:p w14:paraId="6C551E87" w14:textId="77777777" w:rsidR="00016FBE" w:rsidRDefault="007B3F1F">
      <w:pPr>
        <w:numPr>
          <w:ilvl w:val="0"/>
          <w:numId w:val="1"/>
        </w:numPr>
        <w:spacing w:after="45"/>
        <w:ind w:hanging="360"/>
      </w:pPr>
      <w:r>
        <w:t xml:space="preserve">Kimberly Richey </w:t>
      </w:r>
      <w:r>
        <w:t>–</w:t>
      </w:r>
      <w:r>
        <w:t xml:space="preserve"> Assistant Secretary for Civil Rights: Consulted for Parents Defending Education; opposes Title IX protections and inclusive curricula. </w:t>
      </w:r>
    </w:p>
    <w:p w14:paraId="18811FAD" w14:textId="77777777" w:rsidR="00016FBE" w:rsidRDefault="007B3F1F">
      <w:pPr>
        <w:numPr>
          <w:ilvl w:val="0"/>
          <w:numId w:val="1"/>
        </w:numPr>
        <w:spacing w:after="42"/>
        <w:ind w:hanging="360"/>
      </w:pPr>
      <w:r>
        <w:t xml:space="preserve">Craig Trainor </w:t>
      </w:r>
      <w:r>
        <w:t>–</w:t>
      </w:r>
      <w:r>
        <w:t xml:space="preserve"> Deputy Assistant Secretary for Policy, Office for Civil Rights: Aligned with groups opposing affirmative action and inclusion policies. </w:t>
      </w:r>
    </w:p>
    <w:p w14:paraId="2CA8E26D" w14:textId="77777777" w:rsidR="00016FBE" w:rsidRDefault="007B3F1F">
      <w:pPr>
        <w:numPr>
          <w:ilvl w:val="0"/>
          <w:numId w:val="1"/>
        </w:numPr>
        <w:spacing w:after="195" w:line="278" w:lineRule="auto"/>
        <w:ind w:hanging="360"/>
      </w:pPr>
      <w:r>
        <w:t>Kevin O’Farrell –</w:t>
      </w:r>
      <w:r>
        <w:t xml:space="preserve"> </w:t>
      </w:r>
      <w:r>
        <w:t xml:space="preserve">Assistant Secretary for Career and Technical Education: Tied to Linda McMahon’s think tank; promotes privatized </w:t>
      </w:r>
      <w:r>
        <w:t xml:space="preserve">vocational pathways. </w:t>
      </w:r>
    </w:p>
    <w:p w14:paraId="66033A60" w14:textId="77777777" w:rsidR="00016FBE" w:rsidRDefault="007B3F1F">
      <w:pPr>
        <w:spacing w:after="0" w:line="259" w:lineRule="auto"/>
        <w:ind w:left="0" w:firstLine="0"/>
      </w:pPr>
      <w:r>
        <w:t xml:space="preserve"> </w:t>
      </w:r>
    </w:p>
    <w:sectPr w:rsidR="00016FBE">
      <w:pgSz w:w="15840" w:h="12240" w:orient="landscape"/>
      <w:pgMar w:top="1157" w:right="1199" w:bottom="103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113B7"/>
    <w:multiLevelType w:val="hybridMultilevel"/>
    <w:tmpl w:val="FD7AFC40"/>
    <w:lvl w:ilvl="0" w:tplc="D4E051A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C098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E46FB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68028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2A32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72749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54C82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0597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043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1040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BE"/>
    <w:rsid w:val="00016FBE"/>
    <w:rsid w:val="00431E5B"/>
    <w:rsid w:val="007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5537"/>
  <w15:docId w15:val="{C222BF16-5D7F-453B-8C58-186E545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9" w:lineRule="auto"/>
      <w:ind w:left="10" w:hanging="10"/>
    </w:pPr>
    <w:rPr>
      <w:rFonts w:ascii="Cambria" w:eastAsia="Cambria" w:hAnsi="Cambria" w:cs="Cambria"/>
      <w:color w:val="000000"/>
      <w:sz w:val="22"/>
    </w:rPr>
  </w:style>
  <w:style w:type="paragraph" w:styleId="Heading1">
    <w:name w:val="heading 1"/>
    <w:next w:val="Normal"/>
    <w:link w:val="Heading1Char"/>
    <w:uiPriority w:val="9"/>
    <w:qFormat/>
    <w:pPr>
      <w:keepNext/>
      <w:keepLines/>
      <w:spacing w:after="156" w:line="240" w:lineRule="auto"/>
      <w:ind w:right="6269"/>
      <w:outlineLvl w:val="0"/>
    </w:pPr>
    <w:rPr>
      <w:rFonts w:ascii="Calibri" w:eastAsia="Calibri" w:hAnsi="Calibri" w:cs="Calibri"/>
      <w:color w:val="17365D"/>
      <w:sz w:val="48"/>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alibri" w:eastAsia="Calibri" w:hAnsi="Calibri" w:cs="Calibri"/>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F81BD"/>
      <w:sz w:val="26"/>
    </w:rPr>
  </w:style>
  <w:style w:type="character" w:customStyle="1" w:styleId="Heading1Char">
    <w:name w:val="Heading 1 Char"/>
    <w:link w:val="Heading1"/>
    <w:rPr>
      <w:rFonts w:ascii="Calibri" w:eastAsia="Calibri" w:hAnsi="Calibri" w:cs="Calibri"/>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cp:lastModifiedBy>Janice Van Gasse</cp:lastModifiedBy>
  <cp:revision>2</cp:revision>
  <dcterms:created xsi:type="dcterms:W3CDTF">2025-05-06T19:22:00Z</dcterms:created>
  <dcterms:modified xsi:type="dcterms:W3CDTF">2025-05-06T19:22:00Z</dcterms:modified>
</cp:coreProperties>
</file>